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276AD">
      <w:pPr>
        <w:rPr>
          <w:lang w:val="uk-UA"/>
        </w:rPr>
      </w:pPr>
      <w:hyperlink r:id="rId4" w:history="1">
        <w:r w:rsidRPr="00926254">
          <w:rPr>
            <w:rStyle w:val="a3"/>
          </w:rPr>
          <w:t>https://public.nazk.gov.ua/documents/63970350-5308-4cbc-9fec-e7ed296df599</w:t>
        </w:r>
      </w:hyperlink>
    </w:p>
    <w:p w:rsidR="007276AD" w:rsidRPr="007276AD" w:rsidRDefault="007276AD">
      <w:pPr>
        <w:rPr>
          <w:lang w:val="uk-UA"/>
        </w:rPr>
      </w:pPr>
    </w:p>
    <w:sectPr w:rsidR="007276AD" w:rsidRPr="00727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276AD"/>
    <w:rsid w:val="00727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6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ublic.nazk.gov.ua/documents/63970350-5308-4cbc-9fec-e7ed296df5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2025-05-19T10:01:00Z</dcterms:created>
  <dcterms:modified xsi:type="dcterms:W3CDTF">2025-05-19T10:01:00Z</dcterms:modified>
</cp:coreProperties>
</file>