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Default="007F1E98" w:rsidP="00F600F9">
            <w:pPr>
              <w:spacing w:line="240" w:lineRule="auto"/>
              <w:ind w:firstLine="0"/>
              <w:rPr>
                <w:sz w:val="24"/>
                <w:szCs w:val="24"/>
              </w:rPr>
            </w:pPr>
            <w:r>
              <w:rPr>
                <w:sz w:val="24"/>
                <w:szCs w:val="24"/>
              </w:rPr>
              <w:t xml:space="preserve">Головний державний інспектор відділу </w:t>
            </w:r>
            <w:r w:rsidR="00A22E84">
              <w:rPr>
                <w:sz w:val="24"/>
                <w:szCs w:val="24"/>
              </w:rPr>
              <w:t>розвитку персоналу управління кадрового забезпечення та розвитку персоналу</w:t>
            </w:r>
            <w:r>
              <w:rPr>
                <w:sz w:val="24"/>
                <w:szCs w:val="24"/>
              </w:rPr>
              <w:t xml:space="preserve"> </w:t>
            </w:r>
            <w:r w:rsidR="000726DC">
              <w:rPr>
                <w:sz w:val="24"/>
                <w:szCs w:val="24"/>
              </w:rPr>
              <w:t xml:space="preserve">Головного управління ДПС </w:t>
            </w:r>
            <w:r w:rsidR="00CC51EA">
              <w:rPr>
                <w:sz w:val="24"/>
                <w:szCs w:val="24"/>
              </w:rPr>
              <w:t xml:space="preserve">у </w:t>
            </w:r>
            <w:r w:rsidR="00F12E2E">
              <w:rPr>
                <w:sz w:val="24"/>
                <w:szCs w:val="24"/>
              </w:rPr>
              <w:t>м. Києві</w:t>
            </w:r>
            <w:r w:rsidR="009C2CE0" w:rsidRPr="007471B3">
              <w:rPr>
                <w:sz w:val="24"/>
                <w:szCs w:val="24"/>
              </w:rPr>
              <w:t>,</w:t>
            </w:r>
            <w:r w:rsidR="00F600F9">
              <w:rPr>
                <w:sz w:val="24"/>
                <w:szCs w:val="24"/>
              </w:rPr>
              <w:t xml:space="preserve"> </w:t>
            </w:r>
          </w:p>
          <w:p w:rsidR="00131B14" w:rsidRPr="007471B3" w:rsidRDefault="009C2CE0" w:rsidP="00F600F9">
            <w:pPr>
              <w:spacing w:line="240" w:lineRule="auto"/>
              <w:ind w:firstLine="0"/>
              <w:rPr>
                <w:sz w:val="24"/>
                <w:szCs w:val="24"/>
              </w:rPr>
            </w:pPr>
            <w:r w:rsidRPr="007471B3">
              <w:rPr>
                <w:sz w:val="24"/>
                <w:szCs w:val="24"/>
              </w:rPr>
              <w:t>категорія «</w:t>
            </w:r>
            <w:r w:rsidR="007F1E98">
              <w:rPr>
                <w:sz w:val="24"/>
                <w:szCs w:val="24"/>
              </w:rPr>
              <w:t>В</w:t>
            </w:r>
            <w:r w:rsidRPr="007471B3">
              <w:rPr>
                <w:sz w:val="24"/>
                <w:szCs w:val="24"/>
              </w:rPr>
              <w:t>»</w:t>
            </w:r>
          </w:p>
        </w:tc>
      </w:tr>
      <w:tr w:rsidR="008D29A0" w:rsidRPr="00131B14" w:rsidTr="00AE180D">
        <w:tc>
          <w:tcPr>
            <w:tcW w:w="3403" w:type="dxa"/>
            <w:gridSpan w:val="2"/>
            <w:vAlign w:val="center"/>
          </w:tcPr>
          <w:p w:rsidR="008D29A0" w:rsidRPr="00D418F3" w:rsidRDefault="008D29A0" w:rsidP="00131B14">
            <w:pPr>
              <w:pStyle w:val="Default"/>
              <w:rPr>
                <w:szCs w:val="26"/>
              </w:rPr>
            </w:pPr>
            <w:r w:rsidRPr="00D418F3">
              <w:rPr>
                <w:szCs w:val="26"/>
              </w:rPr>
              <w:t>Посадові обов’язки</w:t>
            </w:r>
          </w:p>
        </w:tc>
        <w:tc>
          <w:tcPr>
            <w:tcW w:w="6946" w:type="dxa"/>
          </w:tcPr>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Р</w:t>
            </w:r>
            <w:r w:rsidRPr="008D29A0">
              <w:rPr>
                <w:sz w:val="24"/>
                <w:szCs w:val="24"/>
              </w:rPr>
              <w:t>озробляє номенклатуру справ;</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В</w:t>
            </w:r>
            <w:r w:rsidRPr="008D29A0">
              <w:rPr>
                <w:sz w:val="24"/>
                <w:szCs w:val="24"/>
              </w:rPr>
              <w:t>еде облік документів, забезпечує їх зберігання, оперативний пошук, доставку та надання інформації щодо них;</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Р</w:t>
            </w:r>
            <w:r w:rsidRPr="008D29A0">
              <w:rPr>
                <w:sz w:val="24"/>
                <w:szCs w:val="24"/>
              </w:rPr>
              <w:t>еєструє, сканує та розсилає документи вихідної кореспонденції на адресу органів ДПС, а також іншої вихідної кореспонденції за рішенням керівника органу ДПС;</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Н</w:t>
            </w:r>
            <w:r w:rsidRPr="008D29A0">
              <w:rPr>
                <w:sz w:val="24"/>
                <w:szCs w:val="24"/>
              </w:rPr>
              <w:t>аправляє власну кореспонденцію структурного підрозділу органу ДПС до інших підрозділів у автоматизованій системі електронного документообігу;</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Ф</w:t>
            </w:r>
            <w:r w:rsidRPr="008D29A0">
              <w:rPr>
                <w:sz w:val="24"/>
                <w:szCs w:val="24"/>
              </w:rPr>
              <w:t>ормує документи у справи, готує супровідні (описи або акти) документів до передачі на архівне зберігання або знищення;</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О</w:t>
            </w:r>
            <w:r w:rsidRPr="008D29A0">
              <w:rPr>
                <w:sz w:val="24"/>
                <w:szCs w:val="24"/>
              </w:rPr>
              <w:t>рганізація роботи конкурсної комісії і проведення  конкурсного відбору для заміщення вакантних посад державних службовців, вивчення та аналіз документів кандидатів на вакантні посади;</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О</w:t>
            </w:r>
            <w:r w:rsidRPr="008D29A0">
              <w:rPr>
                <w:sz w:val="24"/>
                <w:szCs w:val="24"/>
              </w:rPr>
              <w:t>рганізація проведення оцінювання результатів службової діяльності державних службовців. Аналіз та узагальнення результатів оцінювання;</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В</w:t>
            </w:r>
            <w:r w:rsidRPr="008D29A0">
              <w:rPr>
                <w:sz w:val="24"/>
                <w:szCs w:val="24"/>
              </w:rPr>
              <w:t>икористання автоматизованих систем для обліку, накопичення, зберігання та обробки персональних даних працівників ГУ з метою інформаційно-аналітичного забезпечення керівництва ГУ;</w:t>
            </w:r>
          </w:p>
          <w:p w:rsidR="008D29A0" w:rsidRPr="008D29A0" w:rsidRDefault="008D29A0" w:rsidP="008E6C06">
            <w:pPr>
              <w:pStyle w:val="af2"/>
              <w:numPr>
                <w:ilvl w:val="0"/>
                <w:numId w:val="2"/>
              </w:numPr>
              <w:autoSpaceDE w:val="0"/>
              <w:autoSpaceDN w:val="0"/>
              <w:spacing w:line="240" w:lineRule="auto"/>
              <w:ind w:left="0" w:firstLine="0"/>
              <w:rPr>
                <w:sz w:val="24"/>
                <w:szCs w:val="24"/>
              </w:rPr>
            </w:pPr>
            <w:r>
              <w:rPr>
                <w:sz w:val="24"/>
                <w:szCs w:val="24"/>
              </w:rPr>
              <w:t>О</w:t>
            </w:r>
            <w:r w:rsidRPr="008D29A0">
              <w:rPr>
                <w:sz w:val="24"/>
                <w:szCs w:val="24"/>
              </w:rPr>
              <w:t>бробка персональних даних відповідно до законодавства.</w:t>
            </w:r>
          </w:p>
        </w:tc>
      </w:tr>
      <w:tr w:rsidR="008D29A0" w:rsidRPr="00131B14" w:rsidTr="00EA5076">
        <w:tc>
          <w:tcPr>
            <w:tcW w:w="3403" w:type="dxa"/>
            <w:gridSpan w:val="2"/>
            <w:vAlign w:val="center"/>
          </w:tcPr>
          <w:p w:rsidR="008D29A0" w:rsidRPr="00D418F3" w:rsidRDefault="008D29A0" w:rsidP="00131B14">
            <w:pPr>
              <w:pStyle w:val="Default"/>
              <w:rPr>
                <w:szCs w:val="26"/>
              </w:rPr>
            </w:pPr>
            <w:r w:rsidRPr="00D418F3">
              <w:rPr>
                <w:szCs w:val="26"/>
              </w:rPr>
              <w:t>Умови оплати праці</w:t>
            </w:r>
          </w:p>
        </w:tc>
        <w:tc>
          <w:tcPr>
            <w:tcW w:w="6946" w:type="dxa"/>
            <w:vAlign w:val="center"/>
          </w:tcPr>
          <w:p w:rsidR="008D29A0" w:rsidRDefault="008D29A0" w:rsidP="008A409E">
            <w:pPr>
              <w:pStyle w:val="a4"/>
              <w:spacing w:before="0" w:line="240" w:lineRule="auto"/>
              <w:ind w:firstLine="0"/>
              <w:rPr>
                <w:sz w:val="24"/>
                <w:szCs w:val="24"/>
              </w:rPr>
            </w:pPr>
            <w:r>
              <w:rPr>
                <w:sz w:val="24"/>
                <w:szCs w:val="24"/>
              </w:rPr>
              <w:t>П</w:t>
            </w:r>
            <w:r w:rsidRPr="007471B3">
              <w:rPr>
                <w:sz w:val="24"/>
                <w:szCs w:val="24"/>
              </w:rPr>
              <w:t xml:space="preserve">осадовий оклад – </w:t>
            </w:r>
            <w:r>
              <w:rPr>
                <w:sz w:val="24"/>
                <w:szCs w:val="24"/>
              </w:rPr>
              <w:t>5 500 гривень.</w:t>
            </w:r>
          </w:p>
          <w:p w:rsidR="008D29A0" w:rsidRPr="0035607E" w:rsidRDefault="008D29A0" w:rsidP="008A409E">
            <w:pPr>
              <w:pStyle w:val="a4"/>
              <w:spacing w:before="0" w:line="240" w:lineRule="auto"/>
              <w:ind w:firstLine="0"/>
              <w:rPr>
                <w:sz w:val="24"/>
                <w:szCs w:val="24"/>
              </w:rPr>
            </w:pPr>
            <w:r w:rsidRPr="0035607E">
              <w:rPr>
                <w:sz w:val="24"/>
                <w:szCs w:val="24"/>
              </w:rPr>
              <w:t xml:space="preserve">Надбавка за вислугу років, надбавка за ранг державного службовця, надбавка за інтенсивність праці (Закон України </w:t>
            </w:r>
            <w:r w:rsidRPr="0035607E">
              <w:rPr>
                <w:sz w:val="24"/>
                <w:szCs w:val="24"/>
              </w:rPr>
              <w:br/>
              <w:t xml:space="preserve">від 10 грудня 2015 року № 889-VIII «Про державну службу», постанова Кабінету Міністрів України від 18 січня 2017 року </w:t>
            </w:r>
            <w:r w:rsidRPr="0035607E">
              <w:rPr>
                <w:sz w:val="24"/>
                <w:szCs w:val="24"/>
              </w:rPr>
              <w:br/>
              <w:t xml:space="preserve">№ 15 «Питання оплати праці працівників державних органів» </w:t>
            </w:r>
            <w:r w:rsidRPr="0035607E">
              <w:rPr>
                <w:sz w:val="24"/>
                <w:szCs w:val="24"/>
              </w:rPr>
              <w:br/>
              <w:t>(із змінами і доповненнями).</w:t>
            </w:r>
          </w:p>
          <w:p w:rsidR="008D29A0" w:rsidRPr="007471B3" w:rsidRDefault="008D29A0" w:rsidP="008A409E">
            <w:pPr>
              <w:spacing w:line="240" w:lineRule="auto"/>
              <w:ind w:firstLine="0"/>
              <w:rPr>
                <w:sz w:val="24"/>
                <w:szCs w:val="24"/>
              </w:rPr>
            </w:pPr>
            <w:r w:rsidRPr="0035607E">
              <w:rPr>
                <w:sz w:val="24"/>
                <w:szCs w:val="24"/>
              </w:rPr>
              <w:t>За результатами роботи та за наявності достатнього фонду оплати праці – премія.</w:t>
            </w:r>
          </w:p>
        </w:tc>
      </w:tr>
      <w:tr w:rsidR="008D29A0" w:rsidRPr="00131B14" w:rsidTr="00EA5076">
        <w:tc>
          <w:tcPr>
            <w:tcW w:w="3403" w:type="dxa"/>
            <w:gridSpan w:val="2"/>
            <w:vAlign w:val="center"/>
          </w:tcPr>
          <w:p w:rsidR="008D29A0" w:rsidRPr="00D418F3" w:rsidRDefault="008D29A0"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8D29A0" w:rsidRPr="003851E7" w:rsidRDefault="008D29A0" w:rsidP="00D418F3">
            <w:pPr>
              <w:spacing w:line="240" w:lineRule="auto"/>
              <w:ind w:firstLine="0"/>
              <w:rPr>
                <w:sz w:val="24"/>
                <w:szCs w:val="24"/>
              </w:rPr>
            </w:pPr>
            <w:r w:rsidRPr="003851E7">
              <w:rPr>
                <w:sz w:val="24"/>
                <w:szCs w:val="24"/>
              </w:rPr>
              <w:t xml:space="preserve">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tc>
      </w:tr>
      <w:tr w:rsidR="008D29A0" w:rsidRPr="00131B14" w:rsidTr="00EA5076">
        <w:tc>
          <w:tcPr>
            <w:tcW w:w="3403" w:type="dxa"/>
            <w:gridSpan w:val="2"/>
            <w:vAlign w:val="center"/>
          </w:tcPr>
          <w:p w:rsidR="008D29A0" w:rsidRPr="00D418F3" w:rsidRDefault="008D29A0" w:rsidP="00131B14">
            <w:pPr>
              <w:pStyle w:val="Default"/>
              <w:rPr>
                <w:szCs w:val="26"/>
              </w:rPr>
            </w:pPr>
            <w:r w:rsidRPr="00D418F3">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8D29A0" w:rsidRPr="003851E7" w:rsidRDefault="008D29A0" w:rsidP="00D418F3">
            <w:pPr>
              <w:pStyle w:val="a4"/>
              <w:spacing w:before="0" w:line="240" w:lineRule="auto"/>
              <w:ind w:firstLine="0"/>
              <w:rPr>
                <w:sz w:val="24"/>
                <w:szCs w:val="24"/>
              </w:rPr>
            </w:pPr>
            <w:r w:rsidRPr="003851E7">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8D29A0" w:rsidRPr="003851E7" w:rsidRDefault="008D29A0"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w:t>
            </w:r>
            <w:r w:rsidRPr="003851E7">
              <w:rPr>
                <w:sz w:val="24"/>
                <w:szCs w:val="24"/>
              </w:rPr>
              <w:lastRenderedPageBreak/>
              <w:t xml:space="preserve">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 № 290 (далі – Порядок);</w:t>
            </w:r>
          </w:p>
          <w:p w:rsidR="008D29A0" w:rsidRPr="003851E7" w:rsidRDefault="008D29A0"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8D29A0" w:rsidRPr="003851E7" w:rsidRDefault="008D29A0" w:rsidP="00D418F3">
            <w:pPr>
              <w:pStyle w:val="a4"/>
              <w:spacing w:before="0" w:line="240" w:lineRule="auto"/>
              <w:ind w:firstLine="0"/>
              <w:rPr>
                <w:sz w:val="24"/>
                <w:szCs w:val="24"/>
              </w:rPr>
            </w:pPr>
            <w:r w:rsidRPr="003851E7">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8D29A0" w:rsidRPr="003851E7" w:rsidRDefault="008D29A0"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8D29A0" w:rsidRPr="003851E7" w:rsidRDefault="008D29A0"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8D29A0" w:rsidRPr="003851E7" w:rsidRDefault="008D29A0" w:rsidP="00CB45EC">
            <w:pPr>
              <w:pStyle w:val="a4"/>
              <w:spacing w:before="0" w:line="240" w:lineRule="auto"/>
              <w:ind w:firstLine="0"/>
              <w:rPr>
                <w:sz w:val="24"/>
                <w:szCs w:val="24"/>
              </w:rPr>
            </w:pPr>
            <w:r w:rsidRPr="00761E1B">
              <w:rPr>
                <w:sz w:val="24"/>
                <w:szCs w:val="24"/>
              </w:rPr>
              <w:t>Інформація приймається до 1</w:t>
            </w:r>
            <w:r w:rsidRPr="00761E1B">
              <w:rPr>
                <w:sz w:val="24"/>
                <w:szCs w:val="24"/>
                <w:lang w:val="ru-RU"/>
              </w:rPr>
              <w:t>7</w:t>
            </w:r>
            <w:r w:rsidRPr="00761E1B">
              <w:rPr>
                <w:sz w:val="24"/>
                <w:szCs w:val="24"/>
              </w:rPr>
              <w:t xml:space="preserve"> год. 00 хв. 2</w:t>
            </w:r>
            <w:bookmarkStart w:id="0" w:name="_GoBack"/>
            <w:bookmarkEnd w:id="0"/>
            <w:r w:rsidR="00CB45EC">
              <w:rPr>
                <w:sz w:val="24"/>
                <w:szCs w:val="24"/>
              </w:rPr>
              <w:t>7</w:t>
            </w:r>
            <w:r w:rsidRPr="00761E1B">
              <w:rPr>
                <w:sz w:val="24"/>
                <w:szCs w:val="24"/>
              </w:rPr>
              <w:t xml:space="preserve"> </w:t>
            </w:r>
            <w:r w:rsidR="00761E1B" w:rsidRPr="00761E1B">
              <w:rPr>
                <w:sz w:val="24"/>
                <w:szCs w:val="24"/>
              </w:rPr>
              <w:t>липня</w:t>
            </w:r>
            <w:r w:rsidRPr="00761E1B">
              <w:rPr>
                <w:sz w:val="24"/>
                <w:szCs w:val="24"/>
              </w:rPr>
              <w:t xml:space="preserve"> 2020 року </w:t>
            </w:r>
            <w:r w:rsidRPr="00761E1B">
              <w:rPr>
                <w:color w:val="000000" w:themeColor="text1"/>
                <w:sz w:val="24"/>
                <w:szCs w:val="24"/>
              </w:rPr>
              <w:t>включно.</w:t>
            </w:r>
            <w:r w:rsidRPr="00F82B47">
              <w:rPr>
                <w:color w:val="000000" w:themeColor="text1"/>
                <w:sz w:val="24"/>
                <w:szCs w:val="24"/>
              </w:rPr>
              <w:t xml:space="preserve"> </w:t>
            </w:r>
          </w:p>
        </w:tc>
      </w:tr>
      <w:tr w:rsidR="008D29A0" w:rsidRPr="00131B14" w:rsidTr="00EA5076">
        <w:tc>
          <w:tcPr>
            <w:tcW w:w="3403" w:type="dxa"/>
            <w:gridSpan w:val="2"/>
            <w:vAlign w:val="center"/>
          </w:tcPr>
          <w:p w:rsidR="008D29A0" w:rsidRPr="00D418F3" w:rsidRDefault="008D29A0" w:rsidP="00131B14">
            <w:pPr>
              <w:pStyle w:val="Default"/>
              <w:rPr>
                <w:szCs w:val="26"/>
              </w:rPr>
            </w:pPr>
            <w:r w:rsidRPr="00D418F3">
              <w:rPr>
                <w:szCs w:val="26"/>
              </w:rPr>
              <w:lastRenderedPageBreak/>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8D29A0" w:rsidRPr="00C51B82" w:rsidRDefault="008D29A0" w:rsidP="00620A91">
            <w:pPr>
              <w:spacing w:line="240" w:lineRule="auto"/>
              <w:ind w:firstLine="0"/>
              <w:rPr>
                <w:sz w:val="24"/>
                <w:szCs w:val="24"/>
              </w:rPr>
            </w:pPr>
            <w:r>
              <w:rPr>
                <w:sz w:val="24"/>
                <w:szCs w:val="24"/>
              </w:rPr>
              <w:t>Ткач Юлія Станіславівна;</w:t>
            </w:r>
          </w:p>
          <w:p w:rsidR="008D29A0" w:rsidRDefault="008D29A0" w:rsidP="00620A91">
            <w:pPr>
              <w:spacing w:line="240" w:lineRule="auto"/>
              <w:ind w:firstLine="0"/>
              <w:rPr>
                <w:sz w:val="24"/>
                <w:szCs w:val="24"/>
              </w:rPr>
            </w:pPr>
            <w:r w:rsidRPr="00EA5076">
              <w:rPr>
                <w:sz w:val="24"/>
                <w:szCs w:val="24"/>
              </w:rPr>
              <w:t xml:space="preserve"> тел. </w:t>
            </w:r>
            <w:r>
              <w:rPr>
                <w:sz w:val="24"/>
                <w:szCs w:val="24"/>
              </w:rPr>
              <w:t>+38</w:t>
            </w:r>
            <w:r w:rsidRPr="00EA5076">
              <w:rPr>
                <w:sz w:val="24"/>
                <w:szCs w:val="24"/>
              </w:rPr>
              <w:t xml:space="preserve">(044) </w:t>
            </w:r>
            <w:r>
              <w:rPr>
                <w:sz w:val="24"/>
                <w:szCs w:val="24"/>
              </w:rPr>
              <w:t>236 28 69;</w:t>
            </w:r>
          </w:p>
          <w:p w:rsidR="008D29A0" w:rsidRPr="00D418F3" w:rsidRDefault="008D29A0" w:rsidP="00AE2990">
            <w:pPr>
              <w:spacing w:line="240" w:lineRule="auto"/>
              <w:ind w:firstLine="0"/>
              <w:rPr>
                <w:sz w:val="24"/>
                <w:szCs w:val="24"/>
              </w:rPr>
            </w:pPr>
            <w:r>
              <w:rPr>
                <w:sz w:val="24"/>
                <w:szCs w:val="24"/>
              </w:rPr>
              <w:t>е</w:t>
            </w:r>
            <w:r w:rsidRPr="00EA5076">
              <w:rPr>
                <w:sz w:val="24"/>
                <w:szCs w:val="24"/>
              </w:rPr>
              <w:t xml:space="preserve">-mail: </w:t>
            </w:r>
            <w:hyperlink r:id="rId7" w:history="1">
              <w:r w:rsidRPr="00F4203C">
                <w:rPr>
                  <w:rStyle w:val="ad"/>
                  <w:sz w:val="24"/>
                  <w:szCs w:val="24"/>
                  <w:lang w:val="en-US"/>
                </w:rPr>
                <w:t>kyiv</w:t>
              </w:r>
              <w:r w:rsidRPr="00685008">
                <w:rPr>
                  <w:rStyle w:val="ad"/>
                  <w:sz w:val="24"/>
                  <w:szCs w:val="24"/>
                  <w:lang w:val="ru-RU"/>
                </w:rPr>
                <w:t>.</w:t>
              </w:r>
              <w:r w:rsidRPr="00F4203C">
                <w:rPr>
                  <w:rStyle w:val="ad"/>
                  <w:sz w:val="24"/>
                  <w:szCs w:val="24"/>
                  <w:lang w:val="en-US"/>
                </w:rPr>
                <w:t>personal</w:t>
              </w:r>
              <w:r w:rsidRPr="00F4203C">
                <w:rPr>
                  <w:rStyle w:val="ad"/>
                  <w:sz w:val="24"/>
                  <w:szCs w:val="24"/>
                </w:rPr>
                <w:t>@</w:t>
              </w:r>
              <w:proofErr w:type="spellStart"/>
              <w:r w:rsidRPr="00F4203C">
                <w:rPr>
                  <w:rStyle w:val="ad"/>
                  <w:sz w:val="24"/>
                  <w:szCs w:val="24"/>
                </w:rPr>
                <w:t>tax.gov.ua</w:t>
              </w:r>
              <w:proofErr w:type="spellEnd"/>
            </w:hyperlink>
            <w:r>
              <w:rPr>
                <w:rStyle w:val="ad"/>
                <w:color w:val="auto"/>
                <w:sz w:val="24"/>
                <w:szCs w:val="24"/>
                <w:u w:val="none"/>
              </w:rPr>
              <w:t>.</w:t>
            </w:r>
          </w:p>
        </w:tc>
      </w:tr>
      <w:tr w:rsidR="008D29A0" w:rsidRPr="00131B14" w:rsidTr="00EA5076">
        <w:tc>
          <w:tcPr>
            <w:tcW w:w="10349" w:type="dxa"/>
            <w:gridSpan w:val="3"/>
            <w:vAlign w:val="center"/>
          </w:tcPr>
          <w:p w:rsidR="008D29A0" w:rsidRPr="00D418F3" w:rsidRDefault="008D29A0" w:rsidP="00D418F3">
            <w:pPr>
              <w:pStyle w:val="Default"/>
              <w:jc w:val="center"/>
              <w:rPr>
                <w:b/>
              </w:rPr>
            </w:pPr>
            <w:r w:rsidRPr="00D418F3">
              <w:rPr>
                <w:b/>
              </w:rPr>
              <w:t>Вимоги</w:t>
            </w:r>
          </w:p>
        </w:tc>
      </w:tr>
      <w:tr w:rsidR="008D29A0" w:rsidRPr="00131B14" w:rsidTr="007356D8">
        <w:tc>
          <w:tcPr>
            <w:tcW w:w="425" w:type="dxa"/>
            <w:vAlign w:val="center"/>
          </w:tcPr>
          <w:p w:rsidR="008D29A0" w:rsidRPr="00D418F3" w:rsidRDefault="008D29A0" w:rsidP="00131B14">
            <w:pPr>
              <w:pStyle w:val="Default"/>
              <w:rPr>
                <w:szCs w:val="26"/>
              </w:rPr>
            </w:pPr>
            <w:r w:rsidRPr="00D418F3">
              <w:rPr>
                <w:szCs w:val="26"/>
              </w:rPr>
              <w:t>1.</w:t>
            </w:r>
          </w:p>
        </w:tc>
        <w:tc>
          <w:tcPr>
            <w:tcW w:w="2978" w:type="dxa"/>
            <w:vAlign w:val="center"/>
          </w:tcPr>
          <w:p w:rsidR="008D29A0" w:rsidRPr="00D418F3" w:rsidRDefault="008D29A0" w:rsidP="00131B14">
            <w:pPr>
              <w:pStyle w:val="Default"/>
              <w:rPr>
                <w:szCs w:val="26"/>
              </w:rPr>
            </w:pPr>
            <w:r w:rsidRPr="00D418F3">
              <w:rPr>
                <w:szCs w:val="26"/>
              </w:rPr>
              <w:t>Освіта</w:t>
            </w:r>
          </w:p>
        </w:tc>
        <w:tc>
          <w:tcPr>
            <w:tcW w:w="6946" w:type="dxa"/>
            <w:vAlign w:val="center"/>
          </w:tcPr>
          <w:p w:rsidR="008D29A0" w:rsidRPr="005C6C96" w:rsidRDefault="008D29A0" w:rsidP="009F1947">
            <w:pPr>
              <w:spacing w:line="240" w:lineRule="auto"/>
              <w:ind w:firstLine="0"/>
              <w:rPr>
                <w:rStyle w:val="rvts0"/>
                <w:sz w:val="24"/>
                <w:szCs w:val="24"/>
              </w:rPr>
            </w:pPr>
            <w:r w:rsidRPr="006E6589">
              <w:rPr>
                <w:rStyle w:val="rvts0"/>
                <w:sz w:val="24"/>
                <w:szCs w:val="24"/>
              </w:rPr>
              <w:t xml:space="preserve">вища, </w:t>
            </w:r>
            <w:r>
              <w:rPr>
                <w:rStyle w:val="rvts0"/>
                <w:sz w:val="24"/>
                <w:szCs w:val="24"/>
              </w:rPr>
              <w:t xml:space="preserve">ступінь освіти </w:t>
            </w:r>
            <w:r w:rsidRPr="006E6589">
              <w:rPr>
                <w:rStyle w:val="rvts0"/>
                <w:sz w:val="24"/>
                <w:szCs w:val="24"/>
              </w:rPr>
              <w:t>не нижче м</w:t>
            </w:r>
            <w:r>
              <w:rPr>
                <w:rStyle w:val="rvts0"/>
                <w:sz w:val="24"/>
                <w:szCs w:val="24"/>
              </w:rPr>
              <w:t>олодшого бакалавра або бакалавр</w:t>
            </w:r>
          </w:p>
          <w:p w:rsidR="008D29A0" w:rsidRPr="00D418F3" w:rsidRDefault="008D29A0" w:rsidP="00D418F3">
            <w:pPr>
              <w:ind w:firstLine="0"/>
              <w:rPr>
                <w:sz w:val="24"/>
                <w:szCs w:val="24"/>
              </w:rPr>
            </w:pPr>
          </w:p>
        </w:tc>
      </w:tr>
      <w:tr w:rsidR="008D29A0" w:rsidRPr="00131B14" w:rsidTr="007356D8">
        <w:tc>
          <w:tcPr>
            <w:tcW w:w="425" w:type="dxa"/>
            <w:vAlign w:val="center"/>
          </w:tcPr>
          <w:p w:rsidR="008D29A0" w:rsidRPr="00D418F3" w:rsidRDefault="008D29A0" w:rsidP="00131B14">
            <w:pPr>
              <w:pStyle w:val="Default"/>
              <w:rPr>
                <w:szCs w:val="26"/>
              </w:rPr>
            </w:pPr>
            <w:r w:rsidRPr="00D418F3">
              <w:rPr>
                <w:szCs w:val="26"/>
              </w:rPr>
              <w:t>2.</w:t>
            </w:r>
          </w:p>
        </w:tc>
        <w:tc>
          <w:tcPr>
            <w:tcW w:w="2978" w:type="dxa"/>
            <w:vAlign w:val="center"/>
          </w:tcPr>
          <w:p w:rsidR="008D29A0" w:rsidRPr="00D418F3" w:rsidRDefault="008D29A0" w:rsidP="00131B14">
            <w:pPr>
              <w:pStyle w:val="Default"/>
              <w:rPr>
                <w:szCs w:val="26"/>
              </w:rPr>
            </w:pPr>
            <w:r w:rsidRPr="00D418F3">
              <w:rPr>
                <w:szCs w:val="26"/>
              </w:rPr>
              <w:t>Досвід роботи</w:t>
            </w:r>
          </w:p>
        </w:tc>
        <w:tc>
          <w:tcPr>
            <w:tcW w:w="6946" w:type="dxa"/>
            <w:vAlign w:val="center"/>
          </w:tcPr>
          <w:p w:rsidR="008D29A0" w:rsidRPr="009F1947" w:rsidRDefault="008D29A0" w:rsidP="003851E7">
            <w:pPr>
              <w:spacing w:line="240" w:lineRule="auto"/>
              <w:ind w:left="28" w:firstLine="0"/>
              <w:rPr>
                <w:sz w:val="24"/>
                <w:szCs w:val="24"/>
              </w:rPr>
            </w:pPr>
            <w:r w:rsidRPr="009F1947">
              <w:rPr>
                <w:color w:val="000000"/>
                <w:sz w:val="24"/>
                <w:szCs w:val="24"/>
              </w:rPr>
              <w:t>не потребує</w:t>
            </w:r>
          </w:p>
        </w:tc>
      </w:tr>
      <w:tr w:rsidR="008D29A0" w:rsidRPr="00131B14" w:rsidTr="007356D8">
        <w:tc>
          <w:tcPr>
            <w:tcW w:w="425" w:type="dxa"/>
            <w:vAlign w:val="center"/>
          </w:tcPr>
          <w:p w:rsidR="008D29A0" w:rsidRPr="00D418F3" w:rsidRDefault="008D29A0" w:rsidP="00131B14">
            <w:pPr>
              <w:pStyle w:val="Default"/>
              <w:rPr>
                <w:szCs w:val="26"/>
              </w:rPr>
            </w:pPr>
            <w:r w:rsidRPr="00D418F3">
              <w:rPr>
                <w:szCs w:val="26"/>
              </w:rPr>
              <w:t>3.</w:t>
            </w:r>
          </w:p>
        </w:tc>
        <w:tc>
          <w:tcPr>
            <w:tcW w:w="2978" w:type="dxa"/>
            <w:vAlign w:val="center"/>
          </w:tcPr>
          <w:p w:rsidR="008D29A0" w:rsidRPr="00D418F3" w:rsidRDefault="008D29A0" w:rsidP="00131B14">
            <w:pPr>
              <w:pStyle w:val="Default"/>
              <w:rPr>
                <w:szCs w:val="26"/>
              </w:rPr>
            </w:pPr>
            <w:r w:rsidRPr="00D418F3">
              <w:rPr>
                <w:szCs w:val="26"/>
              </w:rPr>
              <w:t>Володіння державно</w:t>
            </w:r>
            <w:r>
              <w:rPr>
                <w:szCs w:val="26"/>
              </w:rPr>
              <w:t>ю</w:t>
            </w:r>
            <w:r w:rsidRPr="00D418F3">
              <w:rPr>
                <w:szCs w:val="26"/>
              </w:rPr>
              <w:t xml:space="preserve"> мовою</w:t>
            </w:r>
          </w:p>
        </w:tc>
        <w:tc>
          <w:tcPr>
            <w:tcW w:w="6946" w:type="dxa"/>
            <w:vAlign w:val="center"/>
          </w:tcPr>
          <w:p w:rsidR="008D29A0" w:rsidRPr="00D418F3" w:rsidRDefault="008D29A0" w:rsidP="00D418F3">
            <w:pPr>
              <w:spacing w:line="240" w:lineRule="auto"/>
              <w:ind w:firstLine="0"/>
              <w:rPr>
                <w:sz w:val="24"/>
                <w:szCs w:val="24"/>
              </w:rPr>
            </w:pPr>
            <w:r w:rsidRPr="00D418F3">
              <w:rPr>
                <w:sz w:val="24"/>
                <w:szCs w:val="24"/>
              </w:rPr>
              <w:t>вільне володіння</w:t>
            </w:r>
            <w:r>
              <w:rPr>
                <w:sz w:val="24"/>
                <w:szCs w:val="24"/>
              </w:rPr>
              <w:t xml:space="preserve"> </w:t>
            </w:r>
            <w:r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037" w:rsidRDefault="00366037">
      <w:r>
        <w:separator/>
      </w:r>
    </w:p>
  </w:endnote>
  <w:endnote w:type="continuationSeparator" w:id="0">
    <w:p w:rsidR="00366037" w:rsidRDefault="00366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037" w:rsidRDefault="00366037">
      <w:r>
        <w:separator/>
      </w:r>
    </w:p>
  </w:footnote>
  <w:footnote w:type="continuationSeparator" w:id="0">
    <w:p w:rsidR="00366037" w:rsidRDefault="00366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07E" w:rsidRDefault="00000CD9">
    <w:pPr>
      <w:framePr w:wrap="around" w:vAnchor="text" w:hAnchor="margin" w:xAlign="center" w:y="1"/>
    </w:pPr>
    <w:fldSimple w:instr="PAGE  ">
      <w:r w:rsidR="0035607E">
        <w:rPr>
          <w:noProof/>
        </w:rPr>
        <w:t>1</w:t>
      </w:r>
    </w:fldSimple>
  </w:p>
  <w:p w:rsidR="0035607E" w:rsidRDefault="0035607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07E" w:rsidRPr="0081423A" w:rsidRDefault="00000CD9">
    <w:pPr>
      <w:framePr w:wrap="around" w:vAnchor="text" w:hAnchor="margin" w:xAlign="center" w:y="1"/>
      <w:rPr>
        <w:sz w:val="20"/>
      </w:rPr>
    </w:pPr>
    <w:r w:rsidRPr="0081423A">
      <w:rPr>
        <w:sz w:val="20"/>
      </w:rPr>
      <w:fldChar w:fldCharType="begin"/>
    </w:r>
    <w:r w:rsidR="0035607E" w:rsidRPr="0081423A">
      <w:rPr>
        <w:sz w:val="20"/>
      </w:rPr>
      <w:instrText xml:space="preserve">PAGE  </w:instrText>
    </w:r>
    <w:r w:rsidRPr="0081423A">
      <w:rPr>
        <w:sz w:val="20"/>
      </w:rPr>
      <w:fldChar w:fldCharType="separate"/>
    </w:r>
    <w:r w:rsidR="00CB45EC">
      <w:rPr>
        <w:noProof/>
        <w:sz w:val="20"/>
      </w:rPr>
      <w:t>2</w:t>
    </w:r>
    <w:r w:rsidRPr="0081423A">
      <w:rPr>
        <w:sz w:val="20"/>
      </w:rPr>
      <w:fldChar w:fldCharType="end"/>
    </w:r>
  </w:p>
  <w:p w:rsidR="0035607E" w:rsidRPr="0081423A" w:rsidRDefault="0035607E">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2E72"/>
    <w:multiLevelType w:val="hybridMultilevel"/>
    <w:tmpl w:val="3A2034C0"/>
    <w:lvl w:ilvl="0" w:tplc="5C74563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9C72A1"/>
    <w:multiLevelType w:val="hybridMultilevel"/>
    <w:tmpl w:val="27EAB1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00CD9"/>
    <w:rsid w:val="000457FD"/>
    <w:rsid w:val="00046981"/>
    <w:rsid w:val="00055494"/>
    <w:rsid w:val="00065176"/>
    <w:rsid w:val="00066F4A"/>
    <w:rsid w:val="000726DC"/>
    <w:rsid w:val="000E47E5"/>
    <w:rsid w:val="000E5AB4"/>
    <w:rsid w:val="00100E7D"/>
    <w:rsid w:val="00120DC1"/>
    <w:rsid w:val="001242FE"/>
    <w:rsid w:val="00131B14"/>
    <w:rsid w:val="00134584"/>
    <w:rsid w:val="00146DAA"/>
    <w:rsid w:val="00156555"/>
    <w:rsid w:val="00167604"/>
    <w:rsid w:val="001909D2"/>
    <w:rsid w:val="0019116D"/>
    <w:rsid w:val="001A575E"/>
    <w:rsid w:val="001A5FC5"/>
    <w:rsid w:val="001A6F60"/>
    <w:rsid w:val="001D7162"/>
    <w:rsid w:val="001E3E40"/>
    <w:rsid w:val="00210F96"/>
    <w:rsid w:val="00212923"/>
    <w:rsid w:val="00212A48"/>
    <w:rsid w:val="00222321"/>
    <w:rsid w:val="00244D26"/>
    <w:rsid w:val="00247D91"/>
    <w:rsid w:val="00257F4C"/>
    <w:rsid w:val="002648FB"/>
    <w:rsid w:val="00271C4B"/>
    <w:rsid w:val="002808EA"/>
    <w:rsid w:val="002837E3"/>
    <w:rsid w:val="002A798F"/>
    <w:rsid w:val="002B769A"/>
    <w:rsid w:val="002F1096"/>
    <w:rsid w:val="003311DA"/>
    <w:rsid w:val="003335EB"/>
    <w:rsid w:val="003403D9"/>
    <w:rsid w:val="0035607E"/>
    <w:rsid w:val="00356351"/>
    <w:rsid w:val="00366037"/>
    <w:rsid w:val="0037378F"/>
    <w:rsid w:val="00382CF8"/>
    <w:rsid w:val="003851E7"/>
    <w:rsid w:val="003A61D8"/>
    <w:rsid w:val="003B1DB4"/>
    <w:rsid w:val="003C31F3"/>
    <w:rsid w:val="003C42E1"/>
    <w:rsid w:val="003D3076"/>
    <w:rsid w:val="003F1B5B"/>
    <w:rsid w:val="00402051"/>
    <w:rsid w:val="00404B02"/>
    <w:rsid w:val="00415BAC"/>
    <w:rsid w:val="00421DAD"/>
    <w:rsid w:val="00422AA1"/>
    <w:rsid w:val="00452EE5"/>
    <w:rsid w:val="00454361"/>
    <w:rsid w:val="00456E18"/>
    <w:rsid w:val="00462758"/>
    <w:rsid w:val="00465B68"/>
    <w:rsid w:val="004746C7"/>
    <w:rsid w:val="00481AEE"/>
    <w:rsid w:val="00482AE3"/>
    <w:rsid w:val="004A1108"/>
    <w:rsid w:val="004C6662"/>
    <w:rsid w:val="004E0A60"/>
    <w:rsid w:val="004F53B9"/>
    <w:rsid w:val="005061A7"/>
    <w:rsid w:val="005167E8"/>
    <w:rsid w:val="00524BC3"/>
    <w:rsid w:val="005352CD"/>
    <w:rsid w:val="005372EC"/>
    <w:rsid w:val="00540E06"/>
    <w:rsid w:val="005522DB"/>
    <w:rsid w:val="005571FA"/>
    <w:rsid w:val="005A22BB"/>
    <w:rsid w:val="005B5299"/>
    <w:rsid w:val="005B66C3"/>
    <w:rsid w:val="005C0D08"/>
    <w:rsid w:val="005E62ED"/>
    <w:rsid w:val="00610DAD"/>
    <w:rsid w:val="006125FA"/>
    <w:rsid w:val="00615CC1"/>
    <w:rsid w:val="00620A91"/>
    <w:rsid w:val="00640989"/>
    <w:rsid w:val="00674601"/>
    <w:rsid w:val="006750B8"/>
    <w:rsid w:val="00683592"/>
    <w:rsid w:val="00685008"/>
    <w:rsid w:val="006B725C"/>
    <w:rsid w:val="006C5419"/>
    <w:rsid w:val="006E47CD"/>
    <w:rsid w:val="006F634E"/>
    <w:rsid w:val="00715464"/>
    <w:rsid w:val="00727D4A"/>
    <w:rsid w:val="00731F80"/>
    <w:rsid w:val="007356D8"/>
    <w:rsid w:val="00735A86"/>
    <w:rsid w:val="007471B3"/>
    <w:rsid w:val="007566D6"/>
    <w:rsid w:val="00761E1B"/>
    <w:rsid w:val="00762A28"/>
    <w:rsid w:val="0076536A"/>
    <w:rsid w:val="00775F4D"/>
    <w:rsid w:val="00793E13"/>
    <w:rsid w:val="007951FA"/>
    <w:rsid w:val="007A1000"/>
    <w:rsid w:val="007C3A9D"/>
    <w:rsid w:val="007F1E98"/>
    <w:rsid w:val="0081423A"/>
    <w:rsid w:val="008212A8"/>
    <w:rsid w:val="0082647B"/>
    <w:rsid w:val="00827223"/>
    <w:rsid w:val="00827ED7"/>
    <w:rsid w:val="00832189"/>
    <w:rsid w:val="0084219F"/>
    <w:rsid w:val="0086158D"/>
    <w:rsid w:val="00863E65"/>
    <w:rsid w:val="008A04B6"/>
    <w:rsid w:val="008A409E"/>
    <w:rsid w:val="008A7A9B"/>
    <w:rsid w:val="008D29A0"/>
    <w:rsid w:val="008E6C06"/>
    <w:rsid w:val="00900584"/>
    <w:rsid w:val="0091081C"/>
    <w:rsid w:val="009143ED"/>
    <w:rsid w:val="009220B0"/>
    <w:rsid w:val="00963B62"/>
    <w:rsid w:val="00966860"/>
    <w:rsid w:val="009732C4"/>
    <w:rsid w:val="00974D06"/>
    <w:rsid w:val="00994F91"/>
    <w:rsid w:val="0099519E"/>
    <w:rsid w:val="009A0AB5"/>
    <w:rsid w:val="009C2CE0"/>
    <w:rsid w:val="009D128B"/>
    <w:rsid w:val="009F1947"/>
    <w:rsid w:val="00A13830"/>
    <w:rsid w:val="00A174F4"/>
    <w:rsid w:val="00A22E84"/>
    <w:rsid w:val="00A3571A"/>
    <w:rsid w:val="00A54A89"/>
    <w:rsid w:val="00A70B75"/>
    <w:rsid w:val="00A769A8"/>
    <w:rsid w:val="00AB2009"/>
    <w:rsid w:val="00AD4B4A"/>
    <w:rsid w:val="00AE2990"/>
    <w:rsid w:val="00AE6A40"/>
    <w:rsid w:val="00B0208E"/>
    <w:rsid w:val="00B02B0C"/>
    <w:rsid w:val="00B038C5"/>
    <w:rsid w:val="00B12C52"/>
    <w:rsid w:val="00B17267"/>
    <w:rsid w:val="00B4510B"/>
    <w:rsid w:val="00B53D04"/>
    <w:rsid w:val="00B54B9D"/>
    <w:rsid w:val="00B55B8F"/>
    <w:rsid w:val="00B575B7"/>
    <w:rsid w:val="00B61744"/>
    <w:rsid w:val="00B6513A"/>
    <w:rsid w:val="00B66925"/>
    <w:rsid w:val="00B67A64"/>
    <w:rsid w:val="00B9042C"/>
    <w:rsid w:val="00BA257F"/>
    <w:rsid w:val="00BB62D9"/>
    <w:rsid w:val="00BC7D20"/>
    <w:rsid w:val="00BF0DA7"/>
    <w:rsid w:val="00BF5A89"/>
    <w:rsid w:val="00C45D36"/>
    <w:rsid w:val="00C51B82"/>
    <w:rsid w:val="00C5675B"/>
    <w:rsid w:val="00C6272E"/>
    <w:rsid w:val="00C73B9B"/>
    <w:rsid w:val="00C77253"/>
    <w:rsid w:val="00C912FA"/>
    <w:rsid w:val="00C93DC6"/>
    <w:rsid w:val="00CA609B"/>
    <w:rsid w:val="00CB18B4"/>
    <w:rsid w:val="00CB45EC"/>
    <w:rsid w:val="00CC3629"/>
    <w:rsid w:val="00CC51EA"/>
    <w:rsid w:val="00D168E9"/>
    <w:rsid w:val="00D2324D"/>
    <w:rsid w:val="00D418F3"/>
    <w:rsid w:val="00D4377F"/>
    <w:rsid w:val="00D44F3F"/>
    <w:rsid w:val="00D74278"/>
    <w:rsid w:val="00DA3525"/>
    <w:rsid w:val="00DB261D"/>
    <w:rsid w:val="00DC4BCF"/>
    <w:rsid w:val="00DC64C3"/>
    <w:rsid w:val="00DF65E8"/>
    <w:rsid w:val="00E03E96"/>
    <w:rsid w:val="00E111B5"/>
    <w:rsid w:val="00E3408A"/>
    <w:rsid w:val="00E35073"/>
    <w:rsid w:val="00E85B65"/>
    <w:rsid w:val="00E87D97"/>
    <w:rsid w:val="00E9152B"/>
    <w:rsid w:val="00EA5076"/>
    <w:rsid w:val="00EB1550"/>
    <w:rsid w:val="00EE0C98"/>
    <w:rsid w:val="00EF34C0"/>
    <w:rsid w:val="00F12E2E"/>
    <w:rsid w:val="00F33625"/>
    <w:rsid w:val="00F411F7"/>
    <w:rsid w:val="00F600F9"/>
    <w:rsid w:val="00F81292"/>
    <w:rsid w:val="00F815A8"/>
    <w:rsid w:val="00F82B47"/>
    <w:rsid w:val="00FA552B"/>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 w:type="paragraph" w:styleId="af1">
    <w:name w:val="Normal (Web)"/>
    <w:aliases w:val="Знак,Знак1 Знак,Знак1,Знак1 Знак1,Обычный (веб) Знак Знак2,Знак1 Знак2,Обычный (веб) Знак Знак2 Знак Знак Знак,Обычный (веб) Знак Знак2 Знак Знак,Обычный (Web),Обычный (веб) Знак Знак Знак Знак Знак,Обычный (веб) Знак,Знак11"/>
    <w:basedOn w:val="a"/>
    <w:link w:val="11"/>
    <w:uiPriority w:val="99"/>
    <w:unhideWhenUsed/>
    <w:rsid w:val="008D29A0"/>
    <w:pPr>
      <w:spacing w:before="100" w:beforeAutospacing="1" w:after="100" w:afterAutospacing="1" w:line="240" w:lineRule="auto"/>
      <w:ind w:firstLine="0"/>
      <w:jc w:val="left"/>
    </w:pPr>
    <w:rPr>
      <w:sz w:val="24"/>
      <w:szCs w:val="24"/>
    </w:rPr>
  </w:style>
  <w:style w:type="character" w:customStyle="1" w:styleId="11">
    <w:name w:val="Обычный (веб) Знак1"/>
    <w:aliases w:val="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Обычный (веб) Знак Знак"/>
    <w:link w:val="af1"/>
    <w:uiPriority w:val="99"/>
    <w:locked/>
    <w:rsid w:val="008D29A0"/>
    <w:rPr>
      <w:sz w:val="24"/>
      <w:szCs w:val="24"/>
    </w:rPr>
  </w:style>
  <w:style w:type="paragraph" w:styleId="af2">
    <w:name w:val="List Paragraph"/>
    <w:basedOn w:val="a"/>
    <w:uiPriority w:val="34"/>
    <w:qFormat/>
    <w:rsid w:val="008D29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623</Words>
  <Characters>3552</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17</cp:revision>
  <cp:lastPrinted>2020-06-10T08:33:00Z</cp:lastPrinted>
  <dcterms:created xsi:type="dcterms:W3CDTF">2020-06-10T05:57:00Z</dcterms:created>
  <dcterms:modified xsi:type="dcterms:W3CDTF">2020-07-23T13:36:00Z</dcterms:modified>
</cp:coreProperties>
</file>