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F4" w:rsidRPr="00131B14" w:rsidRDefault="00A174F4" w:rsidP="00131B14">
      <w:pPr>
        <w:jc w:val="center"/>
        <w:rPr>
          <w:b/>
          <w:sz w:val="26"/>
          <w:szCs w:val="26"/>
        </w:rPr>
      </w:pPr>
      <w:r w:rsidRPr="00131B14">
        <w:rPr>
          <w:b/>
          <w:sz w:val="26"/>
          <w:szCs w:val="26"/>
        </w:rPr>
        <w:t>ОГОЛОШЕННЯ</w:t>
      </w:r>
    </w:p>
    <w:p w:rsidR="00A174F4" w:rsidRPr="00131B14" w:rsidRDefault="00A174F4" w:rsidP="00131B14">
      <w:pPr>
        <w:jc w:val="center"/>
        <w:rPr>
          <w:b/>
          <w:sz w:val="26"/>
          <w:szCs w:val="26"/>
        </w:rPr>
      </w:pPr>
      <w:r w:rsidRPr="00131B14">
        <w:rPr>
          <w:b/>
          <w:sz w:val="26"/>
          <w:szCs w:val="26"/>
        </w:rPr>
        <w:t>про добір на період дії карантину</w:t>
      </w:r>
    </w:p>
    <w:p w:rsidR="00A174F4" w:rsidRPr="00131B14" w:rsidRDefault="00A174F4" w:rsidP="00131B14">
      <w:pPr>
        <w:jc w:val="center"/>
        <w:rPr>
          <w:b/>
          <w:sz w:val="26"/>
          <w:szCs w:val="26"/>
        </w:rPr>
      </w:pPr>
    </w:p>
    <w:tbl>
      <w:tblPr>
        <w:tblStyle w:val="ae"/>
        <w:tblW w:w="10349" w:type="dxa"/>
        <w:tblInd w:w="-856" w:type="dxa"/>
        <w:tblLayout w:type="fixed"/>
        <w:tblLook w:val="04A0"/>
      </w:tblPr>
      <w:tblGrid>
        <w:gridCol w:w="425"/>
        <w:gridCol w:w="2978"/>
        <w:gridCol w:w="6946"/>
      </w:tblGrid>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Назва та категорія посади, стосовно якої прийнято рішення про необхідність призначення</w:t>
            </w:r>
          </w:p>
        </w:tc>
        <w:tc>
          <w:tcPr>
            <w:tcW w:w="6946" w:type="dxa"/>
            <w:vAlign w:val="center"/>
          </w:tcPr>
          <w:p w:rsidR="00F12E2E" w:rsidRPr="00BC7C2F" w:rsidRDefault="00BC7C2F" w:rsidP="006C6F9B">
            <w:pPr>
              <w:ind w:firstLine="0"/>
              <w:rPr>
                <w:sz w:val="24"/>
                <w:szCs w:val="24"/>
              </w:rPr>
            </w:pPr>
            <w:r w:rsidRPr="00BC7C2F">
              <w:rPr>
                <w:sz w:val="24"/>
                <w:szCs w:val="24"/>
              </w:rPr>
              <w:t>Начальник</w:t>
            </w:r>
            <w:r w:rsidR="006C6F9B" w:rsidRPr="00BC7C2F">
              <w:rPr>
                <w:sz w:val="24"/>
                <w:szCs w:val="24"/>
              </w:rPr>
              <w:t xml:space="preserve"> </w:t>
            </w:r>
            <w:r w:rsidRPr="00BC7C2F">
              <w:rPr>
                <w:sz w:val="24"/>
                <w:szCs w:val="24"/>
              </w:rPr>
              <w:t xml:space="preserve">другого відділу управління з питань запобігання та виявлення корупції </w:t>
            </w:r>
            <w:r w:rsidR="000726DC" w:rsidRPr="00BC7C2F">
              <w:rPr>
                <w:sz w:val="24"/>
                <w:szCs w:val="24"/>
              </w:rPr>
              <w:t xml:space="preserve">Головного управління ДПС </w:t>
            </w:r>
            <w:r w:rsidR="00CC51EA" w:rsidRPr="00BC7C2F">
              <w:rPr>
                <w:sz w:val="24"/>
                <w:szCs w:val="24"/>
              </w:rPr>
              <w:t xml:space="preserve">у </w:t>
            </w:r>
            <w:r w:rsidR="00F12E2E" w:rsidRPr="00BC7C2F">
              <w:rPr>
                <w:sz w:val="24"/>
                <w:szCs w:val="24"/>
              </w:rPr>
              <w:t>м. Києві</w:t>
            </w:r>
            <w:r w:rsidR="009C2CE0" w:rsidRPr="00BC7C2F">
              <w:rPr>
                <w:sz w:val="24"/>
                <w:szCs w:val="24"/>
              </w:rPr>
              <w:t>,</w:t>
            </w:r>
            <w:r w:rsidR="00F600F9" w:rsidRPr="00BC7C2F">
              <w:rPr>
                <w:sz w:val="24"/>
                <w:szCs w:val="24"/>
              </w:rPr>
              <w:t xml:space="preserve"> </w:t>
            </w:r>
          </w:p>
          <w:p w:rsidR="00131B14" w:rsidRPr="007471B3" w:rsidRDefault="009C2CE0" w:rsidP="00F600F9">
            <w:pPr>
              <w:spacing w:line="240" w:lineRule="auto"/>
              <w:ind w:firstLine="0"/>
              <w:rPr>
                <w:sz w:val="24"/>
                <w:szCs w:val="24"/>
              </w:rPr>
            </w:pPr>
            <w:r w:rsidRPr="00B91898">
              <w:rPr>
                <w:sz w:val="24"/>
                <w:szCs w:val="24"/>
              </w:rPr>
              <w:t>категорія «</w:t>
            </w:r>
            <w:r w:rsidR="006C6F9B">
              <w:rPr>
                <w:sz w:val="24"/>
                <w:szCs w:val="24"/>
              </w:rPr>
              <w:t>Б</w:t>
            </w:r>
            <w:r w:rsidRPr="00B91898">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Посадові обов’язки</w:t>
            </w:r>
          </w:p>
        </w:tc>
        <w:tc>
          <w:tcPr>
            <w:tcW w:w="6946" w:type="dxa"/>
            <w:vAlign w:val="center"/>
          </w:tcPr>
          <w:p w:rsidR="00422AA1" w:rsidRPr="00BB7C78" w:rsidRDefault="006B3898" w:rsidP="00DF65E8">
            <w:pPr>
              <w:pStyle w:val="a4"/>
              <w:numPr>
                <w:ilvl w:val="0"/>
                <w:numId w:val="1"/>
              </w:numPr>
              <w:spacing w:before="0" w:line="240" w:lineRule="auto"/>
              <w:ind w:left="0" w:firstLine="5"/>
              <w:rPr>
                <w:sz w:val="24"/>
                <w:szCs w:val="24"/>
              </w:rPr>
            </w:pPr>
            <w:r w:rsidRPr="00BB7C78">
              <w:rPr>
                <w:sz w:val="24"/>
                <w:szCs w:val="24"/>
              </w:rPr>
              <w:t>Здійснює керівництво діяльністю та організацією роботи Відділу відповідно до Регламенту ГУ та положення про Відділ</w:t>
            </w:r>
          </w:p>
          <w:p w:rsidR="006B3898" w:rsidRPr="00BB7C78" w:rsidRDefault="006B3898" w:rsidP="00DF65E8">
            <w:pPr>
              <w:pStyle w:val="a4"/>
              <w:numPr>
                <w:ilvl w:val="0"/>
                <w:numId w:val="1"/>
              </w:numPr>
              <w:spacing w:before="0" w:line="240" w:lineRule="auto"/>
              <w:ind w:left="0" w:firstLine="5"/>
              <w:rPr>
                <w:sz w:val="24"/>
                <w:szCs w:val="24"/>
              </w:rPr>
            </w:pPr>
            <w:r w:rsidRPr="00BB7C78">
              <w:rPr>
                <w:sz w:val="24"/>
                <w:szCs w:val="24"/>
              </w:rPr>
              <w:t>Організація роботи, пов’язаної із захистом персональних даних при їх обробці, відповідно до законодавства в ГУ ДПС у м. Києві.</w:t>
            </w:r>
          </w:p>
          <w:p w:rsidR="006B3898" w:rsidRPr="00BB7C78" w:rsidRDefault="006B3898" w:rsidP="00DF65E8">
            <w:pPr>
              <w:pStyle w:val="a4"/>
              <w:numPr>
                <w:ilvl w:val="0"/>
                <w:numId w:val="1"/>
              </w:numPr>
              <w:spacing w:before="0" w:line="240" w:lineRule="auto"/>
              <w:ind w:left="0" w:firstLine="5"/>
              <w:rPr>
                <w:sz w:val="24"/>
                <w:szCs w:val="24"/>
              </w:rPr>
            </w:pPr>
            <w:r w:rsidRPr="00BB7C78">
              <w:rPr>
                <w:sz w:val="24"/>
                <w:szCs w:val="24"/>
              </w:rPr>
              <w:t>Підготовка, забезпечення та контроль за здійсненням заходів щодо запобігання та виявлення корупції у сфері службової діяльності посадових осіб ГУ ДПС у м. Києві відповідно до вимог антикорупційного законодавства. Забезпечення безпеки діяльності, а також працівників від протиправних посягань, пов’язаних із виконанням ними службових обов’язків.</w:t>
            </w:r>
          </w:p>
          <w:p w:rsidR="006B3898" w:rsidRPr="00BB7C78" w:rsidRDefault="006B3898" w:rsidP="00DF65E8">
            <w:pPr>
              <w:pStyle w:val="a4"/>
              <w:numPr>
                <w:ilvl w:val="0"/>
                <w:numId w:val="1"/>
              </w:numPr>
              <w:spacing w:before="0" w:line="240" w:lineRule="auto"/>
              <w:ind w:left="0" w:firstLine="5"/>
              <w:rPr>
                <w:sz w:val="24"/>
                <w:szCs w:val="24"/>
              </w:rPr>
            </w:pPr>
            <w:r w:rsidRPr="00BB7C78">
              <w:rPr>
                <w:sz w:val="24"/>
                <w:szCs w:val="24"/>
              </w:rPr>
              <w:t>Організація особистого прийому громадян посадовими особами ГУ ДПС у м. Києві та розгляд звернень громадян.</w:t>
            </w:r>
          </w:p>
          <w:p w:rsidR="006B3898" w:rsidRPr="00BB7C78" w:rsidRDefault="00BB7C78" w:rsidP="00DF65E8">
            <w:pPr>
              <w:pStyle w:val="a4"/>
              <w:numPr>
                <w:ilvl w:val="0"/>
                <w:numId w:val="1"/>
              </w:numPr>
              <w:spacing w:before="0" w:line="240" w:lineRule="auto"/>
              <w:ind w:left="0" w:firstLine="5"/>
              <w:rPr>
                <w:sz w:val="24"/>
                <w:szCs w:val="24"/>
              </w:rPr>
            </w:pPr>
            <w:r w:rsidRPr="00BB7C78">
              <w:rPr>
                <w:sz w:val="24"/>
                <w:szCs w:val="24"/>
              </w:rPr>
              <w:t>Моніторинг та аналіз інформаційного простору. Участь у стратегічному плануванні розвитку ДПС</w:t>
            </w:r>
          </w:p>
          <w:p w:rsidR="00BB7C78" w:rsidRPr="00BB7C78" w:rsidRDefault="00BB7C78" w:rsidP="00DF65E8">
            <w:pPr>
              <w:pStyle w:val="a4"/>
              <w:numPr>
                <w:ilvl w:val="0"/>
                <w:numId w:val="1"/>
              </w:numPr>
              <w:spacing w:before="0" w:line="240" w:lineRule="auto"/>
              <w:ind w:left="0" w:firstLine="5"/>
              <w:rPr>
                <w:sz w:val="24"/>
                <w:szCs w:val="24"/>
              </w:rPr>
            </w:pPr>
            <w:r w:rsidRPr="00BB7C78">
              <w:rPr>
                <w:sz w:val="24"/>
                <w:szCs w:val="24"/>
              </w:rPr>
              <w:t>Забезпечення діяльності Дисциплінарної комісії з розгляду дисциплінарних справ ГУ ДПС у м. Києві</w:t>
            </w:r>
          </w:p>
          <w:p w:rsidR="00BB7C78" w:rsidRPr="00BB7C78" w:rsidRDefault="00BB7C78" w:rsidP="00DF65E8">
            <w:pPr>
              <w:pStyle w:val="a4"/>
              <w:numPr>
                <w:ilvl w:val="0"/>
                <w:numId w:val="1"/>
              </w:numPr>
              <w:spacing w:before="0" w:line="240" w:lineRule="auto"/>
              <w:ind w:left="0" w:firstLine="5"/>
              <w:rPr>
                <w:sz w:val="24"/>
                <w:szCs w:val="24"/>
              </w:rPr>
            </w:pPr>
            <w:r w:rsidRPr="00BB7C78">
              <w:rPr>
                <w:sz w:val="24"/>
                <w:szCs w:val="24"/>
              </w:rPr>
              <w:t>Організація роботи ГУ ДПС у м. Києві. Забезпечення співпраці з інститутами громадянського суспільства, представниками бізнес-спільноти, сприяння участі громадськості у реалізації державної політики за напрямами діяльності.</w:t>
            </w:r>
          </w:p>
          <w:p w:rsidR="00BB7C78" w:rsidRPr="007471B3" w:rsidRDefault="00BB7C78" w:rsidP="00DF65E8">
            <w:pPr>
              <w:pStyle w:val="a4"/>
              <w:numPr>
                <w:ilvl w:val="0"/>
                <w:numId w:val="1"/>
              </w:numPr>
              <w:spacing w:before="0" w:line="240" w:lineRule="auto"/>
              <w:ind w:left="0" w:firstLine="5"/>
              <w:rPr>
                <w:sz w:val="24"/>
                <w:szCs w:val="24"/>
              </w:rPr>
            </w:pPr>
            <w:r w:rsidRPr="00BB7C78">
              <w:rPr>
                <w:sz w:val="24"/>
                <w:szCs w:val="24"/>
              </w:rPr>
              <w:t>Розгляд у межах компетенції звернень )заяв, скарг, пропозицій) у т.ч. повторних, ЦОВВ та їх територіальних органів, судової гілки влади, правоохоронних органів місцевого самоврядування, платників податків та єдиного внеску на загальнообов’язкове державне соціальне страхування, установ, організацій усіх форм власності, об’єднань громадян, по суті поставлених питань, у т.ч. на правомірність дій посадових осіб.</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Умови оплати праці</w:t>
            </w:r>
          </w:p>
        </w:tc>
        <w:tc>
          <w:tcPr>
            <w:tcW w:w="6946" w:type="dxa"/>
            <w:vAlign w:val="center"/>
          </w:tcPr>
          <w:p w:rsidR="008A409E" w:rsidRDefault="008A409E" w:rsidP="008A409E">
            <w:pPr>
              <w:pStyle w:val="a4"/>
              <w:spacing w:before="0" w:line="240" w:lineRule="auto"/>
              <w:ind w:firstLine="0"/>
              <w:rPr>
                <w:sz w:val="24"/>
                <w:szCs w:val="24"/>
              </w:rPr>
            </w:pPr>
            <w:r>
              <w:rPr>
                <w:sz w:val="24"/>
                <w:szCs w:val="24"/>
              </w:rPr>
              <w:t>П</w:t>
            </w:r>
            <w:r w:rsidR="00131B14" w:rsidRPr="007471B3">
              <w:rPr>
                <w:sz w:val="24"/>
                <w:szCs w:val="24"/>
              </w:rPr>
              <w:t xml:space="preserve">осадовий оклад – </w:t>
            </w:r>
            <w:r w:rsidR="00BC7C2F">
              <w:rPr>
                <w:sz w:val="24"/>
                <w:szCs w:val="24"/>
              </w:rPr>
              <w:t>7</w:t>
            </w:r>
            <w:r w:rsidR="00212923">
              <w:rPr>
                <w:sz w:val="24"/>
                <w:szCs w:val="24"/>
              </w:rPr>
              <w:t xml:space="preserve"> </w:t>
            </w:r>
            <w:r w:rsidR="00BC7C2F">
              <w:rPr>
                <w:sz w:val="24"/>
                <w:szCs w:val="24"/>
              </w:rPr>
              <w:t>050</w:t>
            </w:r>
            <w:r w:rsidR="00AE2990">
              <w:rPr>
                <w:sz w:val="24"/>
                <w:szCs w:val="24"/>
              </w:rPr>
              <w:t xml:space="preserve"> </w:t>
            </w:r>
            <w:r>
              <w:rPr>
                <w:sz w:val="24"/>
                <w:szCs w:val="24"/>
              </w:rPr>
              <w:t>гривень.</w:t>
            </w:r>
          </w:p>
          <w:p w:rsidR="008A409E" w:rsidRPr="0035607E" w:rsidRDefault="008A409E" w:rsidP="008A409E">
            <w:pPr>
              <w:pStyle w:val="a4"/>
              <w:spacing w:before="0" w:line="240" w:lineRule="auto"/>
              <w:ind w:firstLine="0"/>
              <w:rPr>
                <w:sz w:val="24"/>
                <w:szCs w:val="24"/>
              </w:rPr>
            </w:pPr>
            <w:r w:rsidRPr="0035607E">
              <w:rPr>
                <w:sz w:val="24"/>
                <w:szCs w:val="24"/>
              </w:rPr>
              <w:t xml:space="preserve">Надбавка за вислугу років, надбавка за ранг державного службовця, надбавка за інтенсивність праці (Закон України </w:t>
            </w:r>
            <w:r w:rsidRPr="0035607E">
              <w:rPr>
                <w:sz w:val="24"/>
                <w:szCs w:val="24"/>
              </w:rPr>
              <w:br/>
              <w:t xml:space="preserve">від 10 грудня 2015 року № 889-VIII «Про державну службу», постанова Кабінету Міністрів України від 18 січня 2017 року </w:t>
            </w:r>
            <w:r w:rsidRPr="0035607E">
              <w:rPr>
                <w:sz w:val="24"/>
                <w:szCs w:val="24"/>
              </w:rPr>
              <w:br/>
              <w:t xml:space="preserve">№ 15 «Питання оплати праці працівників державних органів» </w:t>
            </w:r>
            <w:r w:rsidRPr="0035607E">
              <w:rPr>
                <w:sz w:val="24"/>
                <w:szCs w:val="24"/>
              </w:rPr>
              <w:br/>
              <w:t>(із змінами і доповненнями).</w:t>
            </w:r>
          </w:p>
          <w:p w:rsidR="00131B14" w:rsidRPr="007471B3" w:rsidRDefault="008A409E" w:rsidP="008A409E">
            <w:pPr>
              <w:spacing w:line="240" w:lineRule="auto"/>
              <w:ind w:firstLine="0"/>
              <w:rPr>
                <w:sz w:val="24"/>
                <w:szCs w:val="24"/>
              </w:rPr>
            </w:pPr>
            <w:r w:rsidRPr="0035607E">
              <w:rPr>
                <w:sz w:val="24"/>
                <w:szCs w:val="24"/>
              </w:rPr>
              <w:t>За результатами роботи та за наявності достатнього фонду оплати праці – премія.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Інформація про строковість призначення на посаду</w:t>
            </w:r>
          </w:p>
        </w:tc>
        <w:tc>
          <w:tcPr>
            <w:tcW w:w="6946" w:type="dxa"/>
            <w:vAlign w:val="center"/>
          </w:tcPr>
          <w:p w:rsidR="00131B14" w:rsidRPr="003851E7" w:rsidRDefault="00120DC1" w:rsidP="00D418F3">
            <w:pPr>
              <w:spacing w:line="240" w:lineRule="auto"/>
              <w:ind w:firstLine="0"/>
              <w:rPr>
                <w:sz w:val="24"/>
                <w:szCs w:val="24"/>
              </w:rPr>
            </w:pPr>
            <w:r w:rsidRPr="003851E7">
              <w:rPr>
                <w:sz w:val="24"/>
                <w:szCs w:val="24"/>
              </w:rPr>
              <w:t xml:space="preserve">На </w:t>
            </w:r>
            <w:r w:rsidR="00EA5076" w:rsidRPr="003851E7">
              <w:rPr>
                <w:sz w:val="24"/>
                <w:szCs w:val="24"/>
              </w:rPr>
              <w:t>період</w:t>
            </w:r>
            <w:r w:rsidRPr="003851E7">
              <w:rPr>
                <w:sz w:val="24"/>
                <w:szCs w:val="24"/>
              </w:rPr>
              <w:t xml:space="preserve">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r w:rsidR="00EA5076" w:rsidRPr="003851E7">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 xml:space="preserve">Перелік інформації, </w:t>
            </w:r>
            <w:r w:rsidRPr="00D418F3">
              <w:rPr>
                <w:szCs w:val="26"/>
              </w:rPr>
              <w:lastRenderedPageBreak/>
              <w:t>необхідної для призначення на вакантну посаду, в тому числі форма, адресат та строк її подання</w:t>
            </w:r>
          </w:p>
        </w:tc>
        <w:tc>
          <w:tcPr>
            <w:tcW w:w="6946" w:type="dxa"/>
            <w:vAlign w:val="center"/>
          </w:tcPr>
          <w:p w:rsidR="002F1096" w:rsidRPr="003851E7" w:rsidRDefault="002F1096" w:rsidP="00D418F3">
            <w:pPr>
              <w:pStyle w:val="a4"/>
              <w:spacing w:before="0" w:line="240" w:lineRule="auto"/>
              <w:ind w:firstLine="0"/>
              <w:rPr>
                <w:sz w:val="24"/>
                <w:szCs w:val="24"/>
              </w:rPr>
            </w:pPr>
            <w:r w:rsidRPr="003851E7">
              <w:rPr>
                <w:sz w:val="24"/>
                <w:szCs w:val="24"/>
              </w:rPr>
              <w:lastRenderedPageBreak/>
              <w:t xml:space="preserve">Особа, яка бажає взяти участь у доборі з призначення на </w:t>
            </w:r>
            <w:r w:rsidRPr="003851E7">
              <w:rPr>
                <w:sz w:val="24"/>
                <w:szCs w:val="24"/>
              </w:rPr>
              <w:lastRenderedPageBreak/>
              <w:t>вакантну посаду, подає таку інформацію через Єдиний портал вакансій державної служби:</w:t>
            </w:r>
          </w:p>
          <w:p w:rsidR="002F1096" w:rsidRPr="003851E7" w:rsidRDefault="002F1096" w:rsidP="00D418F3">
            <w:pPr>
              <w:pStyle w:val="a4"/>
              <w:spacing w:before="0" w:line="240" w:lineRule="auto"/>
              <w:ind w:firstLine="0"/>
              <w:rPr>
                <w:sz w:val="24"/>
                <w:szCs w:val="24"/>
              </w:rPr>
            </w:pPr>
            <w:r w:rsidRPr="003851E7">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затвердженого постановою Кабінету Міністрів України від 22 квітня 2020 року</w:t>
            </w:r>
            <w:r w:rsidR="00C73B9B" w:rsidRPr="003851E7">
              <w:rPr>
                <w:sz w:val="24"/>
                <w:szCs w:val="24"/>
              </w:rPr>
              <w:t xml:space="preserve"> № 290 </w:t>
            </w:r>
            <w:r w:rsidRPr="003851E7">
              <w:rPr>
                <w:sz w:val="24"/>
                <w:szCs w:val="24"/>
              </w:rPr>
              <w:t>(далі – Порядок);</w:t>
            </w:r>
          </w:p>
          <w:p w:rsidR="002F1096" w:rsidRPr="003851E7" w:rsidRDefault="002F1096" w:rsidP="00D418F3">
            <w:pPr>
              <w:pStyle w:val="a4"/>
              <w:spacing w:before="0" w:line="240" w:lineRule="auto"/>
              <w:ind w:firstLine="0"/>
              <w:rPr>
                <w:sz w:val="24"/>
                <w:szCs w:val="24"/>
              </w:rPr>
            </w:pPr>
            <w:r w:rsidRPr="003851E7">
              <w:rPr>
                <w:sz w:val="24"/>
                <w:szCs w:val="24"/>
              </w:rPr>
              <w:t>2) резюме за формою згідно з додатком 2 до Порядку;</w:t>
            </w:r>
          </w:p>
          <w:p w:rsidR="002F1096" w:rsidRPr="003851E7" w:rsidRDefault="002F1096" w:rsidP="00D418F3">
            <w:pPr>
              <w:pStyle w:val="a4"/>
              <w:spacing w:before="0" w:line="240" w:lineRule="auto"/>
              <w:ind w:firstLine="0"/>
              <w:rPr>
                <w:sz w:val="24"/>
                <w:szCs w:val="24"/>
              </w:rPr>
            </w:pPr>
            <w:r w:rsidRPr="003851E7">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2F1096" w:rsidRPr="003851E7" w:rsidRDefault="002F1096" w:rsidP="00D418F3">
            <w:pPr>
              <w:pStyle w:val="a4"/>
              <w:spacing w:before="0" w:line="240" w:lineRule="auto"/>
              <w:ind w:firstLine="0"/>
              <w:rPr>
                <w:sz w:val="24"/>
                <w:szCs w:val="24"/>
              </w:rPr>
            </w:pPr>
            <w:r w:rsidRPr="003851E7">
              <w:rPr>
                <w:sz w:val="24"/>
                <w:szCs w:val="24"/>
              </w:rPr>
              <w:t>Додатки до заяви не є обов’язковими для подання;</w:t>
            </w:r>
          </w:p>
          <w:p w:rsidR="002F1096" w:rsidRPr="003851E7" w:rsidRDefault="002F1096" w:rsidP="00D418F3">
            <w:pPr>
              <w:pStyle w:val="a4"/>
              <w:spacing w:before="0" w:line="240" w:lineRule="auto"/>
              <w:ind w:firstLine="0"/>
              <w:rPr>
                <w:sz w:val="24"/>
                <w:szCs w:val="24"/>
              </w:rPr>
            </w:pPr>
            <w:r w:rsidRPr="003851E7">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3851E7">
              <w:rPr>
                <w:sz w:val="24"/>
                <w:szCs w:val="24"/>
              </w:rPr>
              <w:t>компетентностей</w:t>
            </w:r>
            <w:proofErr w:type="spellEnd"/>
            <w:r w:rsidRPr="003851E7">
              <w:rPr>
                <w:sz w:val="24"/>
                <w:szCs w:val="24"/>
              </w:rPr>
              <w:t>, репутації (характеристики, рекомендації, наукові публікації тощо).</w:t>
            </w:r>
          </w:p>
          <w:p w:rsidR="002F1096" w:rsidRPr="003851E7" w:rsidRDefault="00723DF8" w:rsidP="00D85700">
            <w:pPr>
              <w:pStyle w:val="a4"/>
              <w:spacing w:before="0" w:line="240" w:lineRule="auto"/>
              <w:ind w:firstLine="0"/>
              <w:rPr>
                <w:sz w:val="24"/>
                <w:szCs w:val="24"/>
              </w:rPr>
            </w:pPr>
            <w:r>
              <w:rPr>
                <w:sz w:val="24"/>
                <w:szCs w:val="24"/>
              </w:rPr>
              <w:t xml:space="preserve">Інформація приймається до </w:t>
            </w:r>
            <w:r>
              <w:rPr>
                <w:sz w:val="24"/>
                <w:szCs w:val="24"/>
                <w:lang w:val="ru-RU"/>
              </w:rPr>
              <w:t>23</w:t>
            </w:r>
            <w:r>
              <w:rPr>
                <w:sz w:val="24"/>
                <w:szCs w:val="24"/>
              </w:rPr>
              <w:t xml:space="preserve"> год. </w:t>
            </w:r>
            <w:r>
              <w:rPr>
                <w:sz w:val="24"/>
                <w:szCs w:val="24"/>
                <w:lang w:val="ru-RU"/>
              </w:rPr>
              <w:t xml:space="preserve">59 </w:t>
            </w:r>
            <w:r>
              <w:rPr>
                <w:sz w:val="24"/>
                <w:szCs w:val="24"/>
              </w:rPr>
              <w:t xml:space="preserve">хв. </w:t>
            </w:r>
            <w:r>
              <w:rPr>
                <w:sz w:val="24"/>
                <w:szCs w:val="24"/>
                <w:lang w:val="ru-RU"/>
              </w:rPr>
              <w:t xml:space="preserve">09 </w:t>
            </w:r>
            <w:r>
              <w:rPr>
                <w:sz w:val="24"/>
                <w:szCs w:val="24"/>
              </w:rPr>
              <w:t xml:space="preserve">серпня 2020 року </w:t>
            </w:r>
            <w:r>
              <w:rPr>
                <w:color w:val="000000" w:themeColor="text1"/>
                <w:sz w:val="24"/>
                <w:szCs w:val="24"/>
              </w:rPr>
              <w:t>включно.</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C51B82" w:rsidRPr="00C51B82" w:rsidRDefault="00AE2990" w:rsidP="00620A91">
            <w:pPr>
              <w:spacing w:line="240" w:lineRule="auto"/>
              <w:ind w:firstLine="0"/>
              <w:rPr>
                <w:sz w:val="24"/>
                <w:szCs w:val="24"/>
              </w:rPr>
            </w:pPr>
            <w:r>
              <w:rPr>
                <w:sz w:val="24"/>
                <w:szCs w:val="24"/>
              </w:rPr>
              <w:t>Ткач Юлія Станіславівна</w:t>
            </w:r>
            <w:r w:rsidR="00C51B82">
              <w:rPr>
                <w:sz w:val="24"/>
                <w:szCs w:val="24"/>
              </w:rPr>
              <w:t>;</w:t>
            </w:r>
          </w:p>
          <w:p w:rsidR="00C51B82" w:rsidRDefault="00C5675B" w:rsidP="00620A91">
            <w:pPr>
              <w:spacing w:line="240" w:lineRule="auto"/>
              <w:ind w:firstLine="0"/>
              <w:rPr>
                <w:sz w:val="24"/>
                <w:szCs w:val="24"/>
              </w:rPr>
            </w:pPr>
            <w:r w:rsidRPr="00EA5076">
              <w:rPr>
                <w:sz w:val="24"/>
                <w:szCs w:val="24"/>
              </w:rPr>
              <w:t xml:space="preserve"> </w:t>
            </w:r>
            <w:r w:rsidR="00EA5076" w:rsidRPr="00EA5076">
              <w:rPr>
                <w:sz w:val="24"/>
                <w:szCs w:val="24"/>
              </w:rPr>
              <w:t>т</w:t>
            </w:r>
            <w:r w:rsidRPr="00EA5076">
              <w:rPr>
                <w:sz w:val="24"/>
                <w:szCs w:val="24"/>
              </w:rPr>
              <w:t>ел. </w:t>
            </w:r>
            <w:r w:rsidR="005061A7">
              <w:rPr>
                <w:sz w:val="24"/>
                <w:szCs w:val="24"/>
              </w:rPr>
              <w:t>+38</w:t>
            </w:r>
            <w:r w:rsidR="00EA5076" w:rsidRPr="00EA5076">
              <w:rPr>
                <w:sz w:val="24"/>
                <w:szCs w:val="24"/>
              </w:rPr>
              <w:t>(044)</w:t>
            </w:r>
            <w:r w:rsidRPr="00EA5076">
              <w:rPr>
                <w:sz w:val="24"/>
                <w:szCs w:val="24"/>
              </w:rPr>
              <w:t xml:space="preserve"> </w:t>
            </w:r>
            <w:r w:rsidR="00AE2990">
              <w:rPr>
                <w:sz w:val="24"/>
                <w:szCs w:val="24"/>
              </w:rPr>
              <w:t>236</w:t>
            </w:r>
            <w:r w:rsidR="00620A91">
              <w:rPr>
                <w:sz w:val="24"/>
                <w:szCs w:val="24"/>
              </w:rPr>
              <w:t xml:space="preserve"> </w:t>
            </w:r>
            <w:r w:rsidR="00AE2990">
              <w:rPr>
                <w:sz w:val="24"/>
                <w:szCs w:val="24"/>
              </w:rPr>
              <w:t>28 69</w:t>
            </w:r>
            <w:r w:rsidR="00C51B82">
              <w:rPr>
                <w:sz w:val="24"/>
                <w:szCs w:val="24"/>
              </w:rPr>
              <w:t>;</w:t>
            </w:r>
          </w:p>
          <w:p w:rsidR="00131B14" w:rsidRPr="00D418F3" w:rsidRDefault="00A70B75" w:rsidP="00AE2990">
            <w:pPr>
              <w:spacing w:line="240" w:lineRule="auto"/>
              <w:ind w:firstLine="0"/>
              <w:rPr>
                <w:sz w:val="24"/>
                <w:szCs w:val="24"/>
              </w:rPr>
            </w:pPr>
            <w:r>
              <w:rPr>
                <w:sz w:val="24"/>
                <w:szCs w:val="24"/>
              </w:rPr>
              <w:t>е</w:t>
            </w:r>
            <w:r w:rsidR="00C5675B" w:rsidRPr="00EA5076">
              <w:rPr>
                <w:sz w:val="24"/>
                <w:szCs w:val="24"/>
              </w:rPr>
              <w:t xml:space="preserve">-mail: </w:t>
            </w:r>
            <w:hyperlink r:id="rId7" w:history="1">
              <w:r w:rsidR="00610DAD" w:rsidRPr="00F4203C">
                <w:rPr>
                  <w:rStyle w:val="ad"/>
                  <w:sz w:val="24"/>
                  <w:szCs w:val="24"/>
                  <w:lang w:val="en-US"/>
                </w:rPr>
                <w:t>kyiv</w:t>
              </w:r>
              <w:r w:rsidR="00610DAD" w:rsidRPr="006B3898">
                <w:rPr>
                  <w:rStyle w:val="ad"/>
                  <w:sz w:val="24"/>
                  <w:szCs w:val="24"/>
                  <w:lang w:val="ru-RU"/>
                </w:rPr>
                <w:t>.</w:t>
              </w:r>
              <w:r w:rsidR="00610DAD" w:rsidRPr="00F4203C">
                <w:rPr>
                  <w:rStyle w:val="ad"/>
                  <w:sz w:val="24"/>
                  <w:szCs w:val="24"/>
                  <w:lang w:val="en-US"/>
                </w:rPr>
                <w:t>personal</w:t>
              </w:r>
              <w:r w:rsidR="00610DAD" w:rsidRPr="00F4203C">
                <w:rPr>
                  <w:rStyle w:val="ad"/>
                  <w:sz w:val="24"/>
                  <w:szCs w:val="24"/>
                </w:rPr>
                <w:t>@</w:t>
              </w:r>
              <w:proofErr w:type="spellStart"/>
              <w:r w:rsidR="00610DAD" w:rsidRPr="00F4203C">
                <w:rPr>
                  <w:rStyle w:val="ad"/>
                  <w:sz w:val="24"/>
                  <w:szCs w:val="24"/>
                </w:rPr>
                <w:t>tax.gov.ua</w:t>
              </w:r>
              <w:proofErr w:type="spellEnd"/>
            </w:hyperlink>
          </w:p>
        </w:tc>
      </w:tr>
      <w:tr w:rsidR="00131B14" w:rsidRPr="00131B14" w:rsidTr="00EA5076">
        <w:tc>
          <w:tcPr>
            <w:tcW w:w="10349" w:type="dxa"/>
            <w:gridSpan w:val="3"/>
            <w:vAlign w:val="center"/>
          </w:tcPr>
          <w:p w:rsidR="00131B14" w:rsidRPr="00D418F3" w:rsidRDefault="00131B14" w:rsidP="00D418F3">
            <w:pPr>
              <w:pStyle w:val="Default"/>
              <w:jc w:val="center"/>
              <w:rPr>
                <w:b/>
              </w:rPr>
            </w:pPr>
            <w:r w:rsidRPr="00D418F3">
              <w:rPr>
                <w:b/>
              </w:rPr>
              <w:t>Вимоги</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1.</w:t>
            </w:r>
          </w:p>
        </w:tc>
        <w:tc>
          <w:tcPr>
            <w:tcW w:w="2978" w:type="dxa"/>
            <w:vAlign w:val="center"/>
          </w:tcPr>
          <w:p w:rsidR="00131B14" w:rsidRPr="00D418F3" w:rsidRDefault="00131B14" w:rsidP="00131B14">
            <w:pPr>
              <w:pStyle w:val="Default"/>
              <w:rPr>
                <w:szCs w:val="26"/>
              </w:rPr>
            </w:pPr>
            <w:r w:rsidRPr="00D418F3">
              <w:rPr>
                <w:szCs w:val="26"/>
              </w:rPr>
              <w:t>Освіта</w:t>
            </w:r>
          </w:p>
        </w:tc>
        <w:tc>
          <w:tcPr>
            <w:tcW w:w="6946" w:type="dxa"/>
            <w:vAlign w:val="center"/>
          </w:tcPr>
          <w:p w:rsidR="009F1947" w:rsidRPr="005C6C96" w:rsidRDefault="009F1947" w:rsidP="009F1947">
            <w:pPr>
              <w:spacing w:line="240" w:lineRule="auto"/>
              <w:ind w:firstLine="0"/>
              <w:rPr>
                <w:rStyle w:val="rvts0"/>
                <w:sz w:val="24"/>
                <w:szCs w:val="24"/>
              </w:rPr>
            </w:pPr>
            <w:r w:rsidRPr="006E6589">
              <w:rPr>
                <w:rStyle w:val="rvts0"/>
                <w:sz w:val="24"/>
                <w:szCs w:val="24"/>
              </w:rPr>
              <w:t xml:space="preserve">вища, </w:t>
            </w:r>
            <w:r w:rsidR="006C6F9B" w:rsidRPr="00CE4F35">
              <w:rPr>
                <w:sz w:val="24"/>
                <w:szCs w:val="24"/>
              </w:rPr>
              <w:t>не нижче ступеня магістра</w:t>
            </w:r>
          </w:p>
          <w:p w:rsidR="00131B14" w:rsidRPr="00D418F3" w:rsidRDefault="00131B14" w:rsidP="00D418F3">
            <w:pPr>
              <w:ind w:firstLine="0"/>
              <w:rPr>
                <w:sz w:val="24"/>
                <w:szCs w:val="24"/>
              </w:rPr>
            </w:pP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2.</w:t>
            </w:r>
          </w:p>
        </w:tc>
        <w:tc>
          <w:tcPr>
            <w:tcW w:w="2978" w:type="dxa"/>
            <w:vAlign w:val="center"/>
          </w:tcPr>
          <w:p w:rsidR="00131B14" w:rsidRPr="00D418F3" w:rsidRDefault="00131B14" w:rsidP="00131B14">
            <w:pPr>
              <w:pStyle w:val="Default"/>
              <w:rPr>
                <w:szCs w:val="26"/>
              </w:rPr>
            </w:pPr>
            <w:r w:rsidRPr="00D418F3">
              <w:rPr>
                <w:szCs w:val="26"/>
              </w:rPr>
              <w:t>Досвід роботи</w:t>
            </w:r>
          </w:p>
        </w:tc>
        <w:tc>
          <w:tcPr>
            <w:tcW w:w="6946" w:type="dxa"/>
            <w:vAlign w:val="center"/>
          </w:tcPr>
          <w:p w:rsidR="00131B14" w:rsidRPr="009F1947" w:rsidRDefault="006C6F9B" w:rsidP="003851E7">
            <w:pPr>
              <w:spacing w:line="240" w:lineRule="auto"/>
              <w:ind w:left="28" w:firstLine="0"/>
              <w:rPr>
                <w:sz w:val="24"/>
                <w:szCs w:val="24"/>
              </w:rPr>
            </w:pPr>
            <w:r w:rsidRPr="00CE4F35">
              <w:rPr>
                <w:sz w:val="24"/>
                <w:szCs w:val="24"/>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3.</w:t>
            </w:r>
          </w:p>
        </w:tc>
        <w:tc>
          <w:tcPr>
            <w:tcW w:w="2978" w:type="dxa"/>
            <w:vAlign w:val="center"/>
          </w:tcPr>
          <w:p w:rsidR="00131B14" w:rsidRPr="00D418F3" w:rsidRDefault="00131B14" w:rsidP="00131B14">
            <w:pPr>
              <w:pStyle w:val="Default"/>
              <w:rPr>
                <w:szCs w:val="26"/>
              </w:rPr>
            </w:pPr>
            <w:r w:rsidRPr="00D418F3">
              <w:rPr>
                <w:szCs w:val="26"/>
              </w:rPr>
              <w:t>Володіння державно</w:t>
            </w:r>
            <w:r w:rsidR="007356D8">
              <w:rPr>
                <w:szCs w:val="26"/>
              </w:rPr>
              <w:t>ю</w:t>
            </w:r>
            <w:r w:rsidRPr="00D418F3">
              <w:rPr>
                <w:szCs w:val="26"/>
              </w:rPr>
              <w:t xml:space="preserve"> мовою</w:t>
            </w:r>
          </w:p>
        </w:tc>
        <w:tc>
          <w:tcPr>
            <w:tcW w:w="6946" w:type="dxa"/>
            <w:vAlign w:val="center"/>
          </w:tcPr>
          <w:p w:rsidR="00131B14" w:rsidRPr="00D418F3" w:rsidRDefault="00B54B9D" w:rsidP="00D418F3">
            <w:pPr>
              <w:spacing w:line="240" w:lineRule="auto"/>
              <w:ind w:firstLine="0"/>
              <w:rPr>
                <w:sz w:val="24"/>
                <w:szCs w:val="24"/>
              </w:rPr>
            </w:pPr>
            <w:r w:rsidRPr="00D418F3">
              <w:rPr>
                <w:sz w:val="24"/>
                <w:szCs w:val="24"/>
              </w:rPr>
              <w:t>вільне володіння</w:t>
            </w:r>
            <w:r w:rsidR="007356D8">
              <w:rPr>
                <w:sz w:val="24"/>
                <w:szCs w:val="24"/>
              </w:rPr>
              <w:t xml:space="preserve"> </w:t>
            </w:r>
            <w:r w:rsidR="007356D8" w:rsidRPr="007356D8">
              <w:rPr>
                <w:sz w:val="24"/>
                <w:szCs w:val="24"/>
              </w:rPr>
              <w:t>державною мовою</w:t>
            </w:r>
          </w:p>
        </w:tc>
      </w:tr>
    </w:tbl>
    <w:p w:rsidR="00131B14" w:rsidRPr="0081423A" w:rsidRDefault="00131B14" w:rsidP="00B54B9D">
      <w:pPr>
        <w:pStyle w:val="a4"/>
        <w:rPr>
          <w:sz w:val="2"/>
          <w:szCs w:val="2"/>
        </w:rPr>
      </w:pPr>
    </w:p>
    <w:sectPr w:rsidR="00131B14" w:rsidRPr="0081423A" w:rsidSect="00EA5076">
      <w:headerReference w:type="even" r:id="rId8"/>
      <w:headerReference w:type="default" r:id="rId9"/>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544" w:rsidRDefault="00013544">
      <w:r>
        <w:separator/>
      </w:r>
    </w:p>
  </w:endnote>
  <w:endnote w:type="continuationSeparator" w:id="0">
    <w:p w:rsidR="00013544" w:rsidRDefault="000135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544" w:rsidRDefault="00013544">
      <w:r>
        <w:separator/>
      </w:r>
    </w:p>
  </w:footnote>
  <w:footnote w:type="continuationSeparator" w:id="0">
    <w:p w:rsidR="00013544" w:rsidRDefault="000135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07E" w:rsidRDefault="00794E30">
    <w:pPr>
      <w:framePr w:wrap="around" w:vAnchor="text" w:hAnchor="margin" w:xAlign="center" w:y="1"/>
    </w:pPr>
    <w:fldSimple w:instr="PAGE  ">
      <w:r w:rsidR="0035607E">
        <w:rPr>
          <w:noProof/>
        </w:rPr>
        <w:t>1</w:t>
      </w:r>
    </w:fldSimple>
  </w:p>
  <w:p w:rsidR="0035607E" w:rsidRDefault="0035607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07E" w:rsidRPr="0081423A" w:rsidRDefault="00794E30">
    <w:pPr>
      <w:framePr w:wrap="around" w:vAnchor="text" w:hAnchor="margin" w:xAlign="center" w:y="1"/>
      <w:rPr>
        <w:sz w:val="20"/>
      </w:rPr>
    </w:pPr>
    <w:r w:rsidRPr="0081423A">
      <w:rPr>
        <w:sz w:val="20"/>
      </w:rPr>
      <w:fldChar w:fldCharType="begin"/>
    </w:r>
    <w:r w:rsidR="0035607E" w:rsidRPr="0081423A">
      <w:rPr>
        <w:sz w:val="20"/>
      </w:rPr>
      <w:instrText xml:space="preserve">PAGE  </w:instrText>
    </w:r>
    <w:r w:rsidRPr="0081423A">
      <w:rPr>
        <w:sz w:val="20"/>
      </w:rPr>
      <w:fldChar w:fldCharType="separate"/>
    </w:r>
    <w:r w:rsidR="00723DF8">
      <w:rPr>
        <w:noProof/>
        <w:sz w:val="20"/>
      </w:rPr>
      <w:t>2</w:t>
    </w:r>
    <w:r w:rsidRPr="0081423A">
      <w:rPr>
        <w:sz w:val="20"/>
      </w:rPr>
      <w:fldChar w:fldCharType="end"/>
    </w:r>
  </w:p>
  <w:p w:rsidR="0035607E" w:rsidRPr="0081423A" w:rsidRDefault="0035607E">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2E72"/>
    <w:multiLevelType w:val="hybridMultilevel"/>
    <w:tmpl w:val="89A4FF32"/>
    <w:lvl w:ilvl="0" w:tplc="D06C538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13544"/>
    <w:rsid w:val="00032932"/>
    <w:rsid w:val="000457FD"/>
    <w:rsid w:val="00046981"/>
    <w:rsid w:val="00053AD7"/>
    <w:rsid w:val="00055494"/>
    <w:rsid w:val="00065176"/>
    <w:rsid w:val="00066F4A"/>
    <w:rsid w:val="000726DC"/>
    <w:rsid w:val="000867E0"/>
    <w:rsid w:val="000E47E5"/>
    <w:rsid w:val="000E5AB4"/>
    <w:rsid w:val="00100E7D"/>
    <w:rsid w:val="00120DC1"/>
    <w:rsid w:val="001242FE"/>
    <w:rsid w:val="00131B14"/>
    <w:rsid w:val="00134584"/>
    <w:rsid w:val="00146DAA"/>
    <w:rsid w:val="00156555"/>
    <w:rsid w:val="00167604"/>
    <w:rsid w:val="00180D0C"/>
    <w:rsid w:val="001909D2"/>
    <w:rsid w:val="0019116D"/>
    <w:rsid w:val="001A575E"/>
    <w:rsid w:val="001A5FC5"/>
    <w:rsid w:val="001A6F60"/>
    <w:rsid w:val="001D7162"/>
    <w:rsid w:val="001E3E40"/>
    <w:rsid w:val="00210F96"/>
    <w:rsid w:val="00212923"/>
    <w:rsid w:val="00212A48"/>
    <w:rsid w:val="00222321"/>
    <w:rsid w:val="00244D26"/>
    <w:rsid w:val="00247D91"/>
    <w:rsid w:val="00257F4C"/>
    <w:rsid w:val="002648FB"/>
    <w:rsid w:val="00271C4B"/>
    <w:rsid w:val="002837E3"/>
    <w:rsid w:val="002A798F"/>
    <w:rsid w:val="002B769A"/>
    <w:rsid w:val="002F1096"/>
    <w:rsid w:val="003311DA"/>
    <w:rsid w:val="003335EB"/>
    <w:rsid w:val="003403D9"/>
    <w:rsid w:val="0035607E"/>
    <w:rsid w:val="00356351"/>
    <w:rsid w:val="0037378F"/>
    <w:rsid w:val="00382CF8"/>
    <w:rsid w:val="003851E7"/>
    <w:rsid w:val="003A61D8"/>
    <w:rsid w:val="003B1DB4"/>
    <w:rsid w:val="003C31F3"/>
    <w:rsid w:val="003C42E1"/>
    <w:rsid w:val="003D3076"/>
    <w:rsid w:val="003D5D9C"/>
    <w:rsid w:val="003E5E1B"/>
    <w:rsid w:val="003F1B5B"/>
    <w:rsid w:val="00402051"/>
    <w:rsid w:val="00404B02"/>
    <w:rsid w:val="00415BAC"/>
    <w:rsid w:val="00421DAD"/>
    <w:rsid w:val="00422AA1"/>
    <w:rsid w:val="00422BA5"/>
    <w:rsid w:val="00452EE5"/>
    <w:rsid w:val="00454361"/>
    <w:rsid w:val="00456E18"/>
    <w:rsid w:val="00462758"/>
    <w:rsid w:val="00465B68"/>
    <w:rsid w:val="004746C7"/>
    <w:rsid w:val="00481AEE"/>
    <w:rsid w:val="00482AE3"/>
    <w:rsid w:val="004A1108"/>
    <w:rsid w:val="004C6662"/>
    <w:rsid w:val="004E0A60"/>
    <w:rsid w:val="004F0FAD"/>
    <w:rsid w:val="004F53B9"/>
    <w:rsid w:val="005061A7"/>
    <w:rsid w:val="005167E8"/>
    <w:rsid w:val="00524BC3"/>
    <w:rsid w:val="005352CD"/>
    <w:rsid w:val="005372EC"/>
    <w:rsid w:val="00540E06"/>
    <w:rsid w:val="005522DB"/>
    <w:rsid w:val="005571FA"/>
    <w:rsid w:val="00574294"/>
    <w:rsid w:val="005A22BB"/>
    <w:rsid w:val="005B5299"/>
    <w:rsid w:val="005B66C3"/>
    <w:rsid w:val="005C0D08"/>
    <w:rsid w:val="005E62ED"/>
    <w:rsid w:val="00610DAD"/>
    <w:rsid w:val="006125FA"/>
    <w:rsid w:val="00615CC1"/>
    <w:rsid w:val="00620A91"/>
    <w:rsid w:val="00640989"/>
    <w:rsid w:val="00674601"/>
    <w:rsid w:val="006750B8"/>
    <w:rsid w:val="00683592"/>
    <w:rsid w:val="00685008"/>
    <w:rsid w:val="006B3898"/>
    <w:rsid w:val="006B725C"/>
    <w:rsid w:val="006C5419"/>
    <w:rsid w:val="006C6F9B"/>
    <w:rsid w:val="006E47CD"/>
    <w:rsid w:val="006F634E"/>
    <w:rsid w:val="00715464"/>
    <w:rsid w:val="00723DF8"/>
    <w:rsid w:val="00727D4A"/>
    <w:rsid w:val="00731F80"/>
    <w:rsid w:val="007356D8"/>
    <w:rsid w:val="00735A86"/>
    <w:rsid w:val="007471B3"/>
    <w:rsid w:val="007566D6"/>
    <w:rsid w:val="00762A28"/>
    <w:rsid w:val="0076536A"/>
    <w:rsid w:val="00775F4D"/>
    <w:rsid w:val="00793E13"/>
    <w:rsid w:val="00794E30"/>
    <w:rsid w:val="007951FA"/>
    <w:rsid w:val="007A1000"/>
    <w:rsid w:val="007C3A9D"/>
    <w:rsid w:val="007F1E98"/>
    <w:rsid w:val="0081423A"/>
    <w:rsid w:val="008212A8"/>
    <w:rsid w:val="0082647B"/>
    <w:rsid w:val="00827223"/>
    <w:rsid w:val="00827ED7"/>
    <w:rsid w:val="00832189"/>
    <w:rsid w:val="0084219F"/>
    <w:rsid w:val="0086158D"/>
    <w:rsid w:val="00863E65"/>
    <w:rsid w:val="008A04B6"/>
    <w:rsid w:val="008A409E"/>
    <w:rsid w:val="008A7A9B"/>
    <w:rsid w:val="00900584"/>
    <w:rsid w:val="0091081C"/>
    <w:rsid w:val="009143ED"/>
    <w:rsid w:val="009220B0"/>
    <w:rsid w:val="00963B62"/>
    <w:rsid w:val="00966860"/>
    <w:rsid w:val="009732C4"/>
    <w:rsid w:val="00974D06"/>
    <w:rsid w:val="00994F91"/>
    <w:rsid w:val="009A0AB5"/>
    <w:rsid w:val="009C2CE0"/>
    <w:rsid w:val="009D128B"/>
    <w:rsid w:val="009F1947"/>
    <w:rsid w:val="00A13830"/>
    <w:rsid w:val="00A174F4"/>
    <w:rsid w:val="00A23CDE"/>
    <w:rsid w:val="00A3571A"/>
    <w:rsid w:val="00A54A89"/>
    <w:rsid w:val="00A70B75"/>
    <w:rsid w:val="00A769A8"/>
    <w:rsid w:val="00A9367C"/>
    <w:rsid w:val="00AB2009"/>
    <w:rsid w:val="00AD4B4A"/>
    <w:rsid w:val="00AE2990"/>
    <w:rsid w:val="00AE6A40"/>
    <w:rsid w:val="00B0208E"/>
    <w:rsid w:val="00B02B0C"/>
    <w:rsid w:val="00B038C5"/>
    <w:rsid w:val="00B04583"/>
    <w:rsid w:val="00B12C52"/>
    <w:rsid w:val="00B17267"/>
    <w:rsid w:val="00B40DAD"/>
    <w:rsid w:val="00B4510B"/>
    <w:rsid w:val="00B53D04"/>
    <w:rsid w:val="00B54B9D"/>
    <w:rsid w:val="00B55B8F"/>
    <w:rsid w:val="00B575B7"/>
    <w:rsid w:val="00B61744"/>
    <w:rsid w:val="00B6513A"/>
    <w:rsid w:val="00B66925"/>
    <w:rsid w:val="00B67A64"/>
    <w:rsid w:val="00B9042C"/>
    <w:rsid w:val="00B91898"/>
    <w:rsid w:val="00BA257F"/>
    <w:rsid w:val="00BB62D9"/>
    <w:rsid w:val="00BB7C78"/>
    <w:rsid w:val="00BC7C2F"/>
    <w:rsid w:val="00BC7D20"/>
    <w:rsid w:val="00BF0DA7"/>
    <w:rsid w:val="00BF5A89"/>
    <w:rsid w:val="00C45D36"/>
    <w:rsid w:val="00C51B82"/>
    <w:rsid w:val="00C5675B"/>
    <w:rsid w:val="00C6272E"/>
    <w:rsid w:val="00C73B9B"/>
    <w:rsid w:val="00C77253"/>
    <w:rsid w:val="00C912FA"/>
    <w:rsid w:val="00C93DC6"/>
    <w:rsid w:val="00CA0CA7"/>
    <w:rsid w:val="00CA609B"/>
    <w:rsid w:val="00CB18B4"/>
    <w:rsid w:val="00CC3629"/>
    <w:rsid w:val="00CC51EA"/>
    <w:rsid w:val="00D01306"/>
    <w:rsid w:val="00D168E9"/>
    <w:rsid w:val="00D2324D"/>
    <w:rsid w:val="00D418F3"/>
    <w:rsid w:val="00D4377F"/>
    <w:rsid w:val="00D44F3F"/>
    <w:rsid w:val="00D74278"/>
    <w:rsid w:val="00D85700"/>
    <w:rsid w:val="00DA3525"/>
    <w:rsid w:val="00DB261D"/>
    <w:rsid w:val="00DC4BCF"/>
    <w:rsid w:val="00DC64C3"/>
    <w:rsid w:val="00DF65E8"/>
    <w:rsid w:val="00E03E96"/>
    <w:rsid w:val="00E111B5"/>
    <w:rsid w:val="00E3408A"/>
    <w:rsid w:val="00E35073"/>
    <w:rsid w:val="00E35F4B"/>
    <w:rsid w:val="00E85B65"/>
    <w:rsid w:val="00E87D97"/>
    <w:rsid w:val="00E9152B"/>
    <w:rsid w:val="00EA5076"/>
    <w:rsid w:val="00EB1550"/>
    <w:rsid w:val="00EE0C98"/>
    <w:rsid w:val="00EE5D5E"/>
    <w:rsid w:val="00EF34C0"/>
    <w:rsid w:val="00F12E2E"/>
    <w:rsid w:val="00F33625"/>
    <w:rsid w:val="00F411F7"/>
    <w:rsid w:val="00F600F9"/>
    <w:rsid w:val="00F81292"/>
    <w:rsid w:val="00F815A8"/>
    <w:rsid w:val="00F82B47"/>
    <w:rsid w:val="00FA552B"/>
    <w:rsid w:val="00FF2CAD"/>
    <w:rsid w:val="00FF2F03"/>
    <w:rsid w:val="00FF7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rsid w:val="00F815A8"/>
    <w:pPr>
      <w:keepNext/>
      <w:spacing w:before="240"/>
      <w:ind w:left="567"/>
      <w:outlineLvl w:val="0"/>
    </w:pPr>
    <w:rPr>
      <w:b/>
      <w:smallCaps/>
    </w:rPr>
  </w:style>
  <w:style w:type="paragraph" w:styleId="2">
    <w:name w:val="heading 2"/>
    <w:basedOn w:val="a"/>
    <w:next w:val="a"/>
    <w:qFormat/>
    <w:rsid w:val="00F815A8"/>
    <w:pPr>
      <w:keepNext/>
      <w:spacing w:before="120"/>
      <w:ind w:left="567"/>
      <w:outlineLvl w:val="1"/>
    </w:pPr>
    <w:rPr>
      <w:b/>
    </w:rPr>
  </w:style>
  <w:style w:type="paragraph" w:styleId="3">
    <w:name w:val="heading 3"/>
    <w:basedOn w:val="a"/>
    <w:next w:val="a"/>
    <w:qFormat/>
    <w:rsid w:val="00F815A8"/>
    <w:pPr>
      <w:keepNext/>
      <w:spacing w:before="120"/>
      <w:ind w:left="567"/>
      <w:outlineLvl w:val="2"/>
    </w:pPr>
    <w:rPr>
      <w:b/>
      <w:i/>
    </w:rPr>
  </w:style>
  <w:style w:type="paragraph" w:styleId="4">
    <w:name w:val="heading 4"/>
    <w:basedOn w:val="a"/>
    <w:next w:val="a"/>
    <w:qFormat/>
    <w:rsid w:val="00F815A8"/>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15A8"/>
    <w:pPr>
      <w:tabs>
        <w:tab w:val="center" w:pos="4153"/>
        <w:tab w:val="right" w:pos="8306"/>
      </w:tabs>
    </w:pPr>
  </w:style>
  <w:style w:type="paragraph" w:customStyle="1" w:styleId="a4">
    <w:name w:val="Нормальний текст"/>
    <w:basedOn w:val="a"/>
    <w:rsid w:val="00F815A8"/>
    <w:pPr>
      <w:spacing w:before="120"/>
      <w:ind w:firstLine="567"/>
    </w:pPr>
  </w:style>
  <w:style w:type="paragraph" w:customStyle="1" w:styleId="a5">
    <w:name w:val="Шапка документу"/>
    <w:basedOn w:val="a"/>
    <w:rsid w:val="00F815A8"/>
    <w:pPr>
      <w:keepNext/>
      <w:keepLines/>
      <w:spacing w:after="240"/>
      <w:ind w:left="4536"/>
      <w:jc w:val="center"/>
    </w:pPr>
  </w:style>
  <w:style w:type="paragraph" w:styleId="a6">
    <w:name w:val="header"/>
    <w:basedOn w:val="a"/>
    <w:rsid w:val="00F815A8"/>
    <w:pPr>
      <w:tabs>
        <w:tab w:val="center" w:pos="4153"/>
        <w:tab w:val="right" w:pos="8306"/>
      </w:tabs>
    </w:pPr>
  </w:style>
  <w:style w:type="paragraph" w:customStyle="1" w:styleId="10">
    <w:name w:val="Підпис1"/>
    <w:basedOn w:val="a"/>
    <w:rsid w:val="00F815A8"/>
    <w:pPr>
      <w:keepLines/>
      <w:tabs>
        <w:tab w:val="center" w:pos="2268"/>
        <w:tab w:val="left" w:pos="6804"/>
      </w:tabs>
      <w:spacing w:before="360"/>
    </w:pPr>
    <w:rPr>
      <w:b/>
      <w:position w:val="-48"/>
    </w:rPr>
  </w:style>
  <w:style w:type="paragraph" w:customStyle="1" w:styleId="a7">
    <w:name w:val="Глава документу"/>
    <w:basedOn w:val="a"/>
    <w:next w:val="a"/>
    <w:rsid w:val="00F815A8"/>
    <w:pPr>
      <w:keepNext/>
      <w:keepLines/>
      <w:spacing w:before="120" w:after="120"/>
      <w:jc w:val="center"/>
    </w:pPr>
  </w:style>
  <w:style w:type="paragraph" w:customStyle="1" w:styleId="a8">
    <w:name w:val="Герб"/>
    <w:basedOn w:val="a"/>
    <w:rsid w:val="00F815A8"/>
    <w:pPr>
      <w:keepNext/>
      <w:keepLines/>
      <w:jc w:val="center"/>
    </w:pPr>
    <w:rPr>
      <w:sz w:val="144"/>
      <w:lang w:val="en-US"/>
    </w:rPr>
  </w:style>
  <w:style w:type="paragraph" w:customStyle="1" w:styleId="a9">
    <w:name w:val="Установа"/>
    <w:basedOn w:val="a"/>
    <w:rsid w:val="00F815A8"/>
    <w:pPr>
      <w:keepNext/>
      <w:keepLines/>
      <w:spacing w:before="120"/>
      <w:jc w:val="center"/>
    </w:pPr>
    <w:rPr>
      <w:b/>
      <w:sz w:val="40"/>
    </w:rPr>
  </w:style>
  <w:style w:type="paragraph" w:customStyle="1" w:styleId="aa">
    <w:name w:val="Вид документа"/>
    <w:basedOn w:val="a9"/>
    <w:next w:val="a"/>
    <w:rsid w:val="00F815A8"/>
    <w:pPr>
      <w:spacing w:before="360" w:after="240"/>
    </w:pPr>
    <w:rPr>
      <w:spacing w:val="20"/>
      <w:sz w:val="26"/>
    </w:rPr>
  </w:style>
  <w:style w:type="paragraph" w:customStyle="1" w:styleId="ab">
    <w:name w:val="Час та місце"/>
    <w:basedOn w:val="a"/>
    <w:rsid w:val="00F815A8"/>
    <w:pPr>
      <w:keepNext/>
      <w:keepLines/>
      <w:spacing w:before="120" w:after="240"/>
      <w:jc w:val="center"/>
    </w:pPr>
  </w:style>
  <w:style w:type="paragraph" w:customStyle="1" w:styleId="ac">
    <w:name w:val="Назва документа"/>
    <w:basedOn w:val="a"/>
    <w:next w:val="a4"/>
    <w:rsid w:val="00F815A8"/>
    <w:pPr>
      <w:keepNext/>
      <w:keepLines/>
      <w:spacing w:before="240" w:after="240"/>
      <w:jc w:val="center"/>
    </w:pPr>
    <w:rPr>
      <w:b/>
    </w:rPr>
  </w:style>
  <w:style w:type="paragraph" w:customStyle="1" w:styleId="NormalText">
    <w:name w:val="Normal Text"/>
    <w:basedOn w:val="a"/>
    <w:rsid w:val="00F815A8"/>
    <w:pPr>
      <w:ind w:firstLine="567"/>
    </w:pPr>
  </w:style>
  <w:style w:type="paragraph" w:customStyle="1" w:styleId="ShapkaDocumentu">
    <w:name w:val="Shapka Documentu"/>
    <w:basedOn w:val="NormalText"/>
    <w:rsid w:val="00F815A8"/>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 w:type="character" w:customStyle="1" w:styleId="rvts0">
    <w:name w:val="rvts0"/>
    <w:rsid w:val="009F1947"/>
    <w:rPr>
      <w:rFonts w:cs="Times New Roman"/>
    </w:rPr>
  </w:style>
  <w:style w:type="paragraph" w:styleId="af1">
    <w:name w:val="Normal (Web)"/>
    <w:basedOn w:val="a"/>
    <w:rsid w:val="006B3898"/>
    <w:pPr>
      <w:spacing w:before="100" w:beforeAutospacing="1" w:after="100" w:afterAutospacing="1" w:line="240" w:lineRule="auto"/>
      <w:ind w:firstLine="0"/>
      <w:jc w:val="left"/>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pPr>
      <w:keepNext/>
      <w:spacing w:before="240"/>
      <w:ind w:left="567"/>
      <w:outlineLvl w:val="0"/>
    </w:pPr>
    <w:rPr>
      <w:b/>
      <w:smallCaps/>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736261">
      <w:bodyDiv w:val="1"/>
      <w:marLeft w:val="0"/>
      <w:marRight w:val="0"/>
      <w:marTop w:val="0"/>
      <w:marBottom w:val="0"/>
      <w:divBdr>
        <w:top w:val="none" w:sz="0" w:space="0" w:color="auto"/>
        <w:left w:val="none" w:sz="0" w:space="0" w:color="auto"/>
        <w:bottom w:val="none" w:sz="0" w:space="0" w:color="auto"/>
        <w:right w:val="none" w:sz="0" w:space="0" w:color="auto"/>
      </w:divBdr>
    </w:div>
    <w:div w:id="18611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iv.personal@tax.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707</Words>
  <Characters>4035</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user</cp:lastModifiedBy>
  <cp:revision>6</cp:revision>
  <cp:lastPrinted>2020-06-10T08:33:00Z</cp:lastPrinted>
  <dcterms:created xsi:type="dcterms:W3CDTF">2020-08-03T08:42:00Z</dcterms:created>
  <dcterms:modified xsi:type="dcterms:W3CDTF">2020-08-05T12:03:00Z</dcterms:modified>
</cp:coreProperties>
</file>