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7D46ED" w:rsidRDefault="00343C19" w:rsidP="006C6F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7D46ED" w:rsidRPr="007D46ED">
              <w:rPr>
                <w:sz w:val="24"/>
                <w:szCs w:val="24"/>
              </w:rPr>
              <w:t xml:space="preserve"> відділу </w:t>
            </w:r>
            <w:r w:rsidR="00466FDD">
              <w:rPr>
                <w:sz w:val="24"/>
                <w:szCs w:val="24"/>
              </w:rPr>
              <w:t>розгляду звернень та запитів управління правової роботи</w:t>
            </w:r>
            <w:r w:rsidR="006C6F9B" w:rsidRPr="007D46ED">
              <w:rPr>
                <w:sz w:val="24"/>
                <w:szCs w:val="24"/>
              </w:rPr>
              <w:t xml:space="preserve"> </w:t>
            </w:r>
            <w:r w:rsidR="000726DC" w:rsidRPr="007D46ED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7D46ED">
              <w:rPr>
                <w:sz w:val="24"/>
                <w:szCs w:val="24"/>
              </w:rPr>
              <w:t xml:space="preserve">у </w:t>
            </w:r>
            <w:r w:rsidR="00F12E2E" w:rsidRPr="007D46ED">
              <w:rPr>
                <w:sz w:val="24"/>
                <w:szCs w:val="24"/>
              </w:rPr>
              <w:t>м. Києві</w:t>
            </w:r>
            <w:r w:rsidR="009C2CE0" w:rsidRPr="007D46ED">
              <w:rPr>
                <w:sz w:val="24"/>
                <w:szCs w:val="24"/>
              </w:rPr>
              <w:t>,</w:t>
            </w:r>
            <w:r w:rsidR="00F600F9" w:rsidRPr="007D46ED">
              <w:rPr>
                <w:sz w:val="24"/>
                <w:szCs w:val="24"/>
              </w:rPr>
              <w:t xml:space="preserve"> </w:t>
            </w:r>
          </w:p>
          <w:p w:rsidR="00131B14" w:rsidRPr="007D46ED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46ED">
              <w:rPr>
                <w:sz w:val="24"/>
                <w:szCs w:val="24"/>
              </w:rPr>
              <w:t>категорія «</w:t>
            </w:r>
            <w:r w:rsidR="006C6F9B" w:rsidRPr="007D46ED">
              <w:rPr>
                <w:sz w:val="24"/>
                <w:szCs w:val="24"/>
              </w:rPr>
              <w:t>Б</w:t>
            </w:r>
            <w:r w:rsidRPr="007D46ED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617DB9" w:rsidRPr="001F148B" w:rsidRDefault="00466FDD" w:rsidP="001F148B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90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Вжиття комплексу заходів, спрямованих на якісне та своєчасне виконання завдань та функцій, визначених у положенні про відділ правового супроводження діяльності. Контроль за здійсненням інформаційного супроводження претензійно-позовної роботи в органах ДПС за допомогою підсистеми АІС </w:t>
            </w:r>
            <w:proofErr w:type="spellStart"/>
            <w:r w:rsidRPr="001F148B">
              <w:rPr>
                <w:sz w:val="24"/>
                <w:szCs w:val="24"/>
              </w:rPr>
              <w:t>„Суди”</w:t>
            </w:r>
            <w:proofErr w:type="spellEnd"/>
            <w:r w:rsidRPr="001F148B">
              <w:rPr>
                <w:sz w:val="24"/>
                <w:szCs w:val="24"/>
              </w:rPr>
              <w:t xml:space="preserve"> ІТС </w:t>
            </w:r>
            <w:proofErr w:type="spellStart"/>
            <w:r w:rsidRPr="001F148B">
              <w:rPr>
                <w:sz w:val="24"/>
                <w:szCs w:val="24"/>
              </w:rPr>
              <w:t>„Податковий</w:t>
            </w:r>
            <w:proofErr w:type="spellEnd"/>
            <w:r w:rsidRPr="001F148B">
              <w:rPr>
                <w:sz w:val="24"/>
                <w:szCs w:val="24"/>
              </w:rPr>
              <w:t xml:space="preserve"> </w:t>
            </w:r>
            <w:proofErr w:type="spellStart"/>
            <w:r w:rsidRPr="001F148B">
              <w:rPr>
                <w:sz w:val="24"/>
                <w:szCs w:val="24"/>
              </w:rPr>
              <w:t>блок”</w:t>
            </w:r>
            <w:proofErr w:type="spellEnd"/>
            <w:r w:rsidRPr="001F148B">
              <w:rPr>
                <w:sz w:val="24"/>
                <w:szCs w:val="24"/>
              </w:rPr>
              <w:t>.</w:t>
            </w:r>
          </w:p>
          <w:p w:rsidR="00466FDD" w:rsidRPr="001F148B" w:rsidRDefault="00466FDD" w:rsidP="001F148B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Приймання участі у судових справах та судових процесах (в порядку </w:t>
            </w:r>
            <w:proofErr w:type="spellStart"/>
            <w:r w:rsidRPr="001F148B">
              <w:rPr>
                <w:sz w:val="24"/>
                <w:szCs w:val="24"/>
              </w:rPr>
              <w:t>самопредставництва</w:t>
            </w:r>
            <w:proofErr w:type="spellEnd"/>
            <w:r w:rsidRPr="001F148B">
              <w:rPr>
                <w:sz w:val="24"/>
                <w:szCs w:val="24"/>
              </w:rPr>
              <w:t xml:space="preserve"> та представництва суб’єкта владних повноважень - інтересів ДПС, ГУ ДПС у м. Києві, їх посадових осіб у судах та інших органах під час розгляду спорів) через начальника ГУ ДПС, а також без окремого доручення начальника ГУ ДПС через його заступників.</w:t>
            </w:r>
          </w:p>
          <w:p w:rsidR="00466FDD" w:rsidRPr="001F148B" w:rsidRDefault="00466FDD" w:rsidP="001F148B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Перевірка на відповідність чинному законодавству України проектів відповідей на адвокатські запити та запитів на доступну до публічної інформації </w:t>
            </w:r>
            <w:r w:rsidRPr="001F148B">
              <w:rPr>
                <w:color w:val="000000"/>
                <w:sz w:val="24"/>
                <w:szCs w:val="24"/>
                <w:shd w:val="clear" w:color="auto" w:fill="FFFFFF"/>
              </w:rPr>
              <w:t xml:space="preserve"> Здійснення в межах компетенції відділу </w:t>
            </w:r>
            <w:r w:rsidRPr="001F148B">
              <w:rPr>
                <w:sz w:val="24"/>
                <w:szCs w:val="24"/>
              </w:rPr>
              <w:t>вивчення та аналіз у разі необхідності судової практики відповідно до функціональних повноважень відділу, підготовку аналітичних та довідкових матеріалів з питань законодавства.</w:t>
            </w:r>
          </w:p>
          <w:p w:rsidR="00466FDD" w:rsidRPr="001F148B" w:rsidRDefault="00466FDD" w:rsidP="001F148B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Надання структурним підрозділам ГУ правових висновків щодо застосування норм чинного законодавства України, погодження проектів </w:t>
            </w:r>
            <w:r w:rsidRPr="001F148B">
              <w:rPr>
                <w:color w:val="000000"/>
                <w:sz w:val="24"/>
                <w:szCs w:val="24"/>
              </w:rPr>
              <w:t>відповідей на адвокатські запити та запити на доступ до публічної інформації.</w:t>
            </w:r>
          </w:p>
          <w:p w:rsidR="00466FDD" w:rsidRPr="001F148B" w:rsidRDefault="00466FDD" w:rsidP="001F148B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Чітке дотримання вказівок начальника управління, якісне та своєчасне виконання отриманих від нього завдання. </w:t>
            </w:r>
            <w:r w:rsidRPr="001F148B">
              <w:rPr>
                <w:bCs/>
                <w:iCs/>
                <w:sz w:val="24"/>
                <w:szCs w:val="24"/>
              </w:rPr>
              <w:t>Дотримання виконавської дисципліни, правил внутрішнього трудового розпорядку, вимог нормативно-правових актів з охорони праці, правил пожежної безпеки та порядку ведення діловодства, Правил етичної поведінки в органах Державної податкової служби та вимог антикорупційного законодавства.</w:t>
            </w:r>
          </w:p>
          <w:p w:rsidR="00466FDD" w:rsidRPr="001F148B" w:rsidRDefault="00466FDD" w:rsidP="00AD0781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>Підготовка та надання звітної інформації щодо виконання заходів, визначених у поточному плані роботи ГУ, формування та підписання плану роботи структурного підрозділу, підготовка звіту щодо виконання плану роботи структурного підрозділу.</w:t>
            </w:r>
          </w:p>
          <w:p w:rsidR="00466FDD" w:rsidRPr="001F148B" w:rsidRDefault="00466FDD" w:rsidP="00AD0781">
            <w:pPr>
              <w:pStyle w:val="a4"/>
              <w:numPr>
                <w:ilvl w:val="0"/>
                <w:numId w:val="3"/>
              </w:numPr>
              <w:spacing w:before="0" w:line="240" w:lineRule="auto"/>
              <w:ind w:left="288" w:hanging="283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Приймання участі </w:t>
            </w:r>
            <w:r w:rsidRPr="001F148B">
              <w:rPr>
                <w:color w:val="000000"/>
                <w:sz w:val="24"/>
                <w:szCs w:val="24"/>
              </w:rPr>
              <w:t>конкурсної комісії,  дисциплінарної комісії, тендерного комітету, а також з питань підготовки проектів, відповідей на адвокатські запити та запити на доступ до публічної інформації.</w:t>
            </w:r>
            <w:r w:rsidRPr="001F148B">
              <w:rPr>
                <w:color w:val="FF0000"/>
                <w:sz w:val="24"/>
                <w:szCs w:val="24"/>
              </w:rPr>
              <w:t xml:space="preserve"> </w:t>
            </w:r>
            <w:r w:rsidRPr="001F148B">
              <w:rPr>
                <w:sz w:val="24"/>
                <w:szCs w:val="24"/>
              </w:rPr>
              <w:t>Підготовка керівнику ГУ подань, доповідних записок щодо ініціювання дисциплінарних проваджень стосовно державних службовців, посади яких належать до номенклатури керівника ГУ.</w:t>
            </w:r>
          </w:p>
          <w:p w:rsidR="0014354E" w:rsidRPr="001F148B" w:rsidRDefault="0014354E" w:rsidP="00AD0781">
            <w:pPr>
              <w:shd w:val="clear" w:color="auto" w:fill="FFFFFF"/>
              <w:tabs>
                <w:tab w:val="left" w:pos="1560"/>
              </w:tabs>
              <w:spacing w:line="240" w:lineRule="auto"/>
              <w:ind w:firstLine="5"/>
              <w:rPr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>8. Використання інформаційних ресурсів ГУ</w:t>
            </w:r>
            <w:r w:rsidRPr="001F148B">
              <w:rPr>
                <w:color w:val="000000"/>
                <w:sz w:val="24"/>
                <w:szCs w:val="24"/>
              </w:rPr>
              <w:t xml:space="preserve"> </w:t>
            </w:r>
            <w:r w:rsidRPr="001F148B">
              <w:rPr>
                <w:sz w:val="24"/>
                <w:szCs w:val="24"/>
              </w:rPr>
              <w:t xml:space="preserve">в установленому порядку: </w:t>
            </w:r>
          </w:p>
          <w:p w:rsidR="0014354E" w:rsidRPr="001F148B" w:rsidRDefault="0014354E" w:rsidP="001F148B">
            <w:pPr>
              <w:shd w:val="clear" w:color="auto" w:fill="FFFFFF"/>
              <w:tabs>
                <w:tab w:val="left" w:pos="1560"/>
              </w:tabs>
              <w:spacing w:line="240" w:lineRule="auto"/>
              <w:rPr>
                <w:bCs/>
                <w:iCs/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 xml:space="preserve">- </w:t>
            </w:r>
            <w:r w:rsidRPr="001F148B">
              <w:rPr>
                <w:sz w:val="24"/>
                <w:szCs w:val="24"/>
              </w:rPr>
              <w:t xml:space="preserve">підготовка матеріалів щодо практики застосування </w:t>
            </w:r>
            <w:r w:rsidRPr="001F148B">
              <w:rPr>
                <w:sz w:val="24"/>
                <w:szCs w:val="24"/>
              </w:rPr>
              <w:lastRenderedPageBreak/>
              <w:t>законодавства з питань, що належать до компетенції територіального органу, для ознайомлення платників через ЗМІ;</w:t>
            </w:r>
          </w:p>
          <w:p w:rsidR="0014354E" w:rsidRPr="001F148B" w:rsidRDefault="0014354E" w:rsidP="001F148B">
            <w:pPr>
              <w:shd w:val="clear" w:color="auto" w:fill="FFFFFF"/>
              <w:tabs>
                <w:tab w:val="left" w:pos="1560"/>
              </w:tabs>
              <w:spacing w:line="240" w:lineRule="auto"/>
              <w:rPr>
                <w:bCs/>
                <w:iCs/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 xml:space="preserve">- </w:t>
            </w:r>
            <w:r w:rsidRPr="001F148B">
              <w:rPr>
                <w:sz w:val="24"/>
                <w:szCs w:val="24"/>
              </w:rPr>
              <w:t xml:space="preserve">оперативна підготовка інформації для розміщення на </w:t>
            </w:r>
            <w:proofErr w:type="spellStart"/>
            <w:r w:rsidRPr="001F148B">
              <w:rPr>
                <w:sz w:val="24"/>
                <w:szCs w:val="24"/>
              </w:rPr>
              <w:t>суб-сайтах</w:t>
            </w:r>
            <w:proofErr w:type="spellEnd"/>
            <w:r w:rsidRPr="001F148B">
              <w:rPr>
                <w:sz w:val="24"/>
                <w:szCs w:val="24"/>
              </w:rPr>
              <w:t xml:space="preserve"> офіційного </w:t>
            </w:r>
            <w:proofErr w:type="spellStart"/>
            <w:r w:rsidRPr="001F148B">
              <w:rPr>
                <w:sz w:val="24"/>
                <w:szCs w:val="24"/>
              </w:rPr>
              <w:t>веб-порталу</w:t>
            </w:r>
            <w:proofErr w:type="spellEnd"/>
            <w:r w:rsidRPr="001F148B">
              <w:rPr>
                <w:sz w:val="24"/>
                <w:szCs w:val="24"/>
              </w:rPr>
              <w:t xml:space="preserve"> ДПС (у межах компетенції);</w:t>
            </w:r>
          </w:p>
          <w:p w:rsidR="00466FDD" w:rsidRPr="001F148B" w:rsidRDefault="0014354E" w:rsidP="001F148B">
            <w:pPr>
              <w:pStyle w:val="a4"/>
              <w:spacing w:before="0" w:line="240" w:lineRule="auto"/>
              <w:ind w:left="360" w:firstLine="0"/>
              <w:rPr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 xml:space="preserve">- </w:t>
            </w:r>
            <w:r w:rsidRPr="001F148B">
              <w:rPr>
                <w:sz w:val="24"/>
                <w:szCs w:val="24"/>
              </w:rPr>
              <w:t xml:space="preserve">участь у межах компетенції у реалізації єдиного </w:t>
            </w:r>
            <w:proofErr w:type="spellStart"/>
            <w:r w:rsidRPr="001F148B">
              <w:rPr>
                <w:sz w:val="24"/>
                <w:szCs w:val="24"/>
              </w:rPr>
              <w:t>веб-порталу</w:t>
            </w:r>
            <w:proofErr w:type="spellEnd"/>
            <w:r w:rsidRPr="001F148B">
              <w:rPr>
                <w:sz w:val="24"/>
                <w:szCs w:val="24"/>
              </w:rPr>
              <w:t xml:space="preserve"> ДПС, подання інформації для розміщення на єдиному </w:t>
            </w:r>
            <w:proofErr w:type="spellStart"/>
            <w:r w:rsidRPr="001F148B">
              <w:rPr>
                <w:sz w:val="24"/>
                <w:szCs w:val="24"/>
              </w:rPr>
              <w:t>веб-порталі</w:t>
            </w:r>
            <w:proofErr w:type="spellEnd"/>
            <w:r w:rsidRPr="001F148B">
              <w:rPr>
                <w:sz w:val="24"/>
                <w:szCs w:val="24"/>
              </w:rPr>
              <w:t xml:space="preserve"> ДПС. </w:t>
            </w:r>
          </w:p>
          <w:p w:rsidR="0014354E" w:rsidRPr="001F148B" w:rsidRDefault="0014354E" w:rsidP="00AD0781">
            <w:pPr>
              <w:shd w:val="clear" w:color="auto" w:fill="FFFFFF"/>
              <w:tabs>
                <w:tab w:val="left" w:pos="1560"/>
              </w:tabs>
              <w:spacing w:line="240" w:lineRule="auto"/>
              <w:ind w:firstLine="5"/>
              <w:rPr>
                <w:bCs/>
                <w:iCs/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 xml:space="preserve">9. </w:t>
            </w:r>
            <w:r w:rsidRPr="001F148B">
              <w:rPr>
                <w:bCs/>
                <w:iCs/>
                <w:sz w:val="24"/>
                <w:szCs w:val="24"/>
              </w:rPr>
              <w:t>Організація виконання в структурному підрозділі існуючих вимог щодо:</w:t>
            </w:r>
          </w:p>
          <w:p w:rsidR="0014354E" w:rsidRPr="001F148B" w:rsidRDefault="0014354E" w:rsidP="001F148B">
            <w:pPr>
              <w:shd w:val="clear" w:color="auto" w:fill="FFFFFF"/>
              <w:tabs>
                <w:tab w:val="left" w:pos="1560"/>
              </w:tabs>
              <w:spacing w:line="240" w:lineRule="auto"/>
              <w:rPr>
                <w:bCs/>
                <w:iCs/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>- режиму секретності у зв’язку з роботою, яка передбачає доступ до державної таємниці;</w:t>
            </w:r>
          </w:p>
          <w:p w:rsidR="0014354E" w:rsidRPr="001F148B" w:rsidRDefault="0014354E" w:rsidP="001F148B">
            <w:pPr>
              <w:shd w:val="clear" w:color="auto" w:fill="FFFFFF"/>
              <w:tabs>
                <w:tab w:val="left" w:pos="1560"/>
              </w:tabs>
              <w:spacing w:line="240" w:lineRule="auto"/>
              <w:rPr>
                <w:bCs/>
                <w:iCs/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>- порядку поводження з відкритою інформацією та інформацією з обмеженим доступом в управлінні;</w:t>
            </w:r>
          </w:p>
          <w:p w:rsidR="0014354E" w:rsidRPr="001F148B" w:rsidRDefault="0014354E" w:rsidP="001F148B">
            <w:pPr>
              <w:shd w:val="clear" w:color="auto" w:fill="FFFFFF"/>
              <w:tabs>
                <w:tab w:val="left" w:pos="1560"/>
              </w:tabs>
              <w:spacing w:line="240" w:lineRule="auto"/>
              <w:rPr>
                <w:bCs/>
                <w:iCs/>
                <w:sz w:val="24"/>
                <w:szCs w:val="24"/>
              </w:rPr>
            </w:pPr>
            <w:r w:rsidRPr="001F148B">
              <w:rPr>
                <w:bCs/>
                <w:iCs/>
                <w:sz w:val="24"/>
                <w:szCs w:val="24"/>
              </w:rPr>
              <w:t>- дотримання порядку захисту інформації в управлінні.</w:t>
            </w:r>
            <w:r w:rsidRPr="001F148B">
              <w:rPr>
                <w:sz w:val="24"/>
                <w:szCs w:val="24"/>
              </w:rPr>
              <w:t xml:space="preserve"> </w:t>
            </w:r>
          </w:p>
          <w:p w:rsidR="0014354E" w:rsidRPr="001F148B" w:rsidRDefault="0014354E" w:rsidP="001F148B">
            <w:pPr>
              <w:pStyle w:val="a4"/>
              <w:spacing w:before="0" w:line="240" w:lineRule="auto"/>
              <w:ind w:left="360" w:firstLine="0"/>
              <w:rPr>
                <w:bCs/>
                <w:sz w:val="24"/>
                <w:szCs w:val="24"/>
              </w:rPr>
            </w:pPr>
            <w:r w:rsidRPr="001F148B">
              <w:rPr>
                <w:sz w:val="24"/>
                <w:szCs w:val="24"/>
              </w:rPr>
              <w:t>Не розголошувати у будь-який спосіб персональних даних, які йому було довірено або які стали відомі у зв’язку з виконанням службових обов’язків</w:t>
            </w:r>
            <w:r w:rsidRPr="001F148B">
              <w:rPr>
                <w:bCs/>
                <w:sz w:val="24"/>
                <w:szCs w:val="24"/>
              </w:rPr>
              <w:t>.</w:t>
            </w:r>
          </w:p>
          <w:p w:rsidR="0014354E" w:rsidRPr="007D46ED" w:rsidRDefault="0014354E" w:rsidP="00AD0781">
            <w:pPr>
              <w:pStyle w:val="a4"/>
              <w:spacing w:before="0" w:line="240" w:lineRule="auto"/>
              <w:ind w:left="360" w:hanging="355"/>
              <w:rPr>
                <w:sz w:val="24"/>
                <w:szCs w:val="24"/>
              </w:rPr>
            </w:pPr>
            <w:r w:rsidRPr="001F148B">
              <w:rPr>
                <w:bCs/>
                <w:sz w:val="24"/>
                <w:szCs w:val="24"/>
              </w:rPr>
              <w:t xml:space="preserve">10. </w:t>
            </w:r>
            <w:r w:rsidRPr="001F148B">
              <w:rPr>
                <w:sz w:val="24"/>
                <w:szCs w:val="24"/>
              </w:rPr>
              <w:t>У разі виявлення чи одержання інформації про вчинення підлеглим корупційного, пов’язаного з корупцією або іншого правопорушення у сфері службової діяльності, вжиття у межах компетенції заходів для його припинення та негайне поновлення про такі факти підрозділу внутрішньої безпеки ДПС.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057ADF">
              <w:rPr>
                <w:sz w:val="24"/>
                <w:szCs w:val="24"/>
              </w:rPr>
              <w:t>7 050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</w:t>
            </w:r>
            <w:r w:rsidRPr="003851E7">
              <w:rPr>
                <w:sz w:val="24"/>
                <w:szCs w:val="24"/>
              </w:rPr>
              <w:lastRenderedPageBreak/>
              <w:t>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3D5D9C" w:rsidP="00A67598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545BD">
              <w:rPr>
                <w:sz w:val="24"/>
                <w:szCs w:val="24"/>
              </w:rPr>
              <w:t xml:space="preserve">Інформація приймається до </w:t>
            </w:r>
            <w:r w:rsidR="009545BD" w:rsidRPr="009545BD">
              <w:rPr>
                <w:sz w:val="24"/>
                <w:szCs w:val="24"/>
                <w:lang w:val="ru-RU"/>
              </w:rPr>
              <w:t>23</w:t>
            </w:r>
            <w:r w:rsidRPr="009545BD">
              <w:rPr>
                <w:sz w:val="24"/>
                <w:szCs w:val="24"/>
              </w:rPr>
              <w:t xml:space="preserve"> год. 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59 </w:t>
            </w:r>
            <w:r w:rsidRPr="009545BD">
              <w:rPr>
                <w:sz w:val="24"/>
                <w:szCs w:val="24"/>
              </w:rPr>
              <w:t xml:space="preserve">хв. </w:t>
            </w:r>
            <w:r w:rsidR="00A67598">
              <w:rPr>
                <w:sz w:val="24"/>
                <w:szCs w:val="24"/>
                <w:lang w:val="ru-RU"/>
              </w:rPr>
              <w:t>07</w:t>
            </w:r>
            <w:r w:rsidR="009545BD" w:rsidRPr="009545BD">
              <w:rPr>
                <w:sz w:val="24"/>
                <w:szCs w:val="24"/>
                <w:lang w:val="ru-RU"/>
              </w:rPr>
              <w:t xml:space="preserve"> </w:t>
            </w:r>
            <w:r w:rsidR="00A67598">
              <w:rPr>
                <w:sz w:val="24"/>
                <w:szCs w:val="24"/>
              </w:rPr>
              <w:t>вересня</w:t>
            </w:r>
            <w:r w:rsidRPr="009545BD">
              <w:rPr>
                <w:sz w:val="24"/>
                <w:szCs w:val="24"/>
              </w:rPr>
              <w:t xml:space="preserve"> 2020 року </w:t>
            </w:r>
            <w:r w:rsidRPr="009545BD"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C51B82">
              <w:rPr>
                <w:sz w:val="24"/>
                <w:szCs w:val="24"/>
              </w:rPr>
              <w:t>;</w:t>
            </w:r>
          </w:p>
          <w:p w:rsidR="0042073B" w:rsidRPr="00C51B82" w:rsidRDefault="0042073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4F4CC7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 w:rsidR="006C6F9B" w:rsidRPr="00CE4F35">
              <w:rPr>
                <w:sz w:val="24"/>
                <w:szCs w:val="24"/>
              </w:rPr>
              <w:t>не нижче ступеня магістра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6C6F9B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CE4F35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F01" w:rsidRDefault="004A6F01">
      <w:r>
        <w:separator/>
      </w:r>
    </w:p>
  </w:endnote>
  <w:endnote w:type="continuationSeparator" w:id="0">
    <w:p w:rsidR="004A6F01" w:rsidRDefault="004A6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F01" w:rsidRDefault="004A6F01">
      <w:r>
        <w:separator/>
      </w:r>
    </w:p>
  </w:footnote>
  <w:footnote w:type="continuationSeparator" w:id="0">
    <w:p w:rsidR="004A6F01" w:rsidRDefault="004A6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6A" w:rsidRDefault="00BA4DE2">
    <w:pPr>
      <w:framePr w:wrap="around" w:vAnchor="text" w:hAnchor="margin" w:xAlign="center" w:y="1"/>
    </w:pPr>
    <w:fldSimple w:instr="PAGE  ">
      <w:r w:rsidR="002F0F6A">
        <w:rPr>
          <w:noProof/>
        </w:rPr>
        <w:t>1</w:t>
      </w:r>
    </w:fldSimple>
  </w:p>
  <w:p w:rsidR="002F0F6A" w:rsidRDefault="002F0F6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6A" w:rsidRPr="0081423A" w:rsidRDefault="00BA4DE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2F0F6A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CA4505">
      <w:rPr>
        <w:noProof/>
        <w:sz w:val="20"/>
      </w:rPr>
      <w:t>2</w:t>
    </w:r>
    <w:r w:rsidRPr="0081423A">
      <w:rPr>
        <w:sz w:val="20"/>
      </w:rPr>
      <w:fldChar w:fldCharType="end"/>
    </w:r>
  </w:p>
  <w:p w:rsidR="002F0F6A" w:rsidRPr="0081423A" w:rsidRDefault="002F0F6A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25685"/>
    <w:multiLevelType w:val="hybridMultilevel"/>
    <w:tmpl w:val="B488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D74E1"/>
    <w:multiLevelType w:val="multilevel"/>
    <w:tmpl w:val="3696699C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  <w:color w:val="auto"/>
      </w:rPr>
    </w:lvl>
    <w:lvl w:ilvl="2">
      <w:start w:val="10"/>
      <w:numFmt w:val="decimal"/>
      <w:lvlText w:val="%1.%2.%3."/>
      <w:lvlJc w:val="left"/>
      <w:pPr>
        <w:ind w:left="1050" w:hanging="1050"/>
      </w:pPr>
      <w:rPr>
        <w:rFonts w:hint="default"/>
        <w:color w:val="auto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">
    <w:nsid w:val="529274EF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57ADF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354E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0B24"/>
    <w:rsid w:val="001D7162"/>
    <w:rsid w:val="001E3E40"/>
    <w:rsid w:val="001F148B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19A0"/>
    <w:rsid w:val="002837E3"/>
    <w:rsid w:val="002A798F"/>
    <w:rsid w:val="002B769A"/>
    <w:rsid w:val="002F0F6A"/>
    <w:rsid w:val="002F1096"/>
    <w:rsid w:val="003311DA"/>
    <w:rsid w:val="003335EB"/>
    <w:rsid w:val="003403D9"/>
    <w:rsid w:val="00343C1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545"/>
    <w:rsid w:val="003D5D9C"/>
    <w:rsid w:val="003E5E1B"/>
    <w:rsid w:val="003F1B5B"/>
    <w:rsid w:val="003F583E"/>
    <w:rsid w:val="00402051"/>
    <w:rsid w:val="00404B02"/>
    <w:rsid w:val="00415BAC"/>
    <w:rsid w:val="0042073B"/>
    <w:rsid w:val="00421DAD"/>
    <w:rsid w:val="00422AA1"/>
    <w:rsid w:val="00422BA5"/>
    <w:rsid w:val="00452EE5"/>
    <w:rsid w:val="00454361"/>
    <w:rsid w:val="00456E18"/>
    <w:rsid w:val="00462758"/>
    <w:rsid w:val="00465B68"/>
    <w:rsid w:val="00466FDD"/>
    <w:rsid w:val="004746C7"/>
    <w:rsid w:val="00481AEE"/>
    <w:rsid w:val="00482AE3"/>
    <w:rsid w:val="004A1108"/>
    <w:rsid w:val="004A6F01"/>
    <w:rsid w:val="004C6662"/>
    <w:rsid w:val="004E0A60"/>
    <w:rsid w:val="004F0FAD"/>
    <w:rsid w:val="004F4CC7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D1876"/>
    <w:rsid w:val="005E62ED"/>
    <w:rsid w:val="00610DAD"/>
    <w:rsid w:val="006125FA"/>
    <w:rsid w:val="00615CC1"/>
    <w:rsid w:val="00617DB9"/>
    <w:rsid w:val="00620A91"/>
    <w:rsid w:val="00640989"/>
    <w:rsid w:val="00674601"/>
    <w:rsid w:val="006750B8"/>
    <w:rsid w:val="00683592"/>
    <w:rsid w:val="00685008"/>
    <w:rsid w:val="006B725C"/>
    <w:rsid w:val="006C5419"/>
    <w:rsid w:val="006C6F9B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62A28"/>
    <w:rsid w:val="0076536A"/>
    <w:rsid w:val="00775F4D"/>
    <w:rsid w:val="00793E13"/>
    <w:rsid w:val="007951FA"/>
    <w:rsid w:val="007A1000"/>
    <w:rsid w:val="007C3A9D"/>
    <w:rsid w:val="007D46ED"/>
    <w:rsid w:val="007F1E98"/>
    <w:rsid w:val="0081423A"/>
    <w:rsid w:val="008212A8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900584"/>
    <w:rsid w:val="0091081C"/>
    <w:rsid w:val="009143ED"/>
    <w:rsid w:val="009220B0"/>
    <w:rsid w:val="009545BD"/>
    <w:rsid w:val="00963B62"/>
    <w:rsid w:val="00966860"/>
    <w:rsid w:val="009732C4"/>
    <w:rsid w:val="00974D06"/>
    <w:rsid w:val="00994F91"/>
    <w:rsid w:val="009A0AB5"/>
    <w:rsid w:val="009C2CE0"/>
    <w:rsid w:val="009D128B"/>
    <w:rsid w:val="009E6344"/>
    <w:rsid w:val="009F1947"/>
    <w:rsid w:val="00A13830"/>
    <w:rsid w:val="00A174F4"/>
    <w:rsid w:val="00A20CE2"/>
    <w:rsid w:val="00A23CDE"/>
    <w:rsid w:val="00A3571A"/>
    <w:rsid w:val="00A54A89"/>
    <w:rsid w:val="00A67598"/>
    <w:rsid w:val="00A70B75"/>
    <w:rsid w:val="00A769A8"/>
    <w:rsid w:val="00A86E74"/>
    <w:rsid w:val="00A9367C"/>
    <w:rsid w:val="00AB2009"/>
    <w:rsid w:val="00AC689D"/>
    <w:rsid w:val="00AD0781"/>
    <w:rsid w:val="00AD4B4A"/>
    <w:rsid w:val="00AE2990"/>
    <w:rsid w:val="00AE6A40"/>
    <w:rsid w:val="00B0208E"/>
    <w:rsid w:val="00B02B0C"/>
    <w:rsid w:val="00B038C5"/>
    <w:rsid w:val="00B12C52"/>
    <w:rsid w:val="00B17267"/>
    <w:rsid w:val="00B20253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A4DE2"/>
    <w:rsid w:val="00BB62D9"/>
    <w:rsid w:val="00BC7D20"/>
    <w:rsid w:val="00BF0DA7"/>
    <w:rsid w:val="00BF5A89"/>
    <w:rsid w:val="00C0716A"/>
    <w:rsid w:val="00C45D36"/>
    <w:rsid w:val="00C51B82"/>
    <w:rsid w:val="00C5675B"/>
    <w:rsid w:val="00C6272E"/>
    <w:rsid w:val="00C73B9B"/>
    <w:rsid w:val="00C77253"/>
    <w:rsid w:val="00C912FA"/>
    <w:rsid w:val="00C93DC6"/>
    <w:rsid w:val="00CA4505"/>
    <w:rsid w:val="00CA609B"/>
    <w:rsid w:val="00CB18B4"/>
    <w:rsid w:val="00CC3629"/>
    <w:rsid w:val="00CC51EA"/>
    <w:rsid w:val="00D01306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3477"/>
    <w:rsid w:val="00DF6176"/>
    <w:rsid w:val="00DF65E8"/>
    <w:rsid w:val="00E03E96"/>
    <w:rsid w:val="00E06F1F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E5D5E"/>
    <w:rsid w:val="00EF34C0"/>
    <w:rsid w:val="00F12E2E"/>
    <w:rsid w:val="00F33625"/>
    <w:rsid w:val="00F411F7"/>
    <w:rsid w:val="00F600F9"/>
    <w:rsid w:val="00F81292"/>
    <w:rsid w:val="00F815A8"/>
    <w:rsid w:val="00F82B47"/>
    <w:rsid w:val="00FA552B"/>
    <w:rsid w:val="00FB24B3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paragraph" w:styleId="af1">
    <w:name w:val="Normal (Web)"/>
    <w:basedOn w:val="a"/>
    <w:rsid w:val="002F0F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15</cp:revision>
  <cp:lastPrinted>2020-06-10T08:33:00Z</cp:lastPrinted>
  <dcterms:created xsi:type="dcterms:W3CDTF">2020-08-03T08:40:00Z</dcterms:created>
  <dcterms:modified xsi:type="dcterms:W3CDTF">2020-09-04T13:09:00Z</dcterms:modified>
</cp:coreProperties>
</file>