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</w:t>
            </w:r>
            <w:r w:rsidR="006F0E8F">
              <w:rPr>
                <w:sz w:val="24"/>
                <w:szCs w:val="24"/>
              </w:rPr>
              <w:t>ревізор-</w:t>
            </w:r>
            <w:r w:rsidRPr="00B91898">
              <w:rPr>
                <w:sz w:val="24"/>
                <w:szCs w:val="24"/>
              </w:rPr>
              <w:t xml:space="preserve">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6F0E8F">
              <w:rPr>
                <w:sz w:val="24"/>
                <w:szCs w:val="24"/>
              </w:rPr>
              <w:t>перевірок у сфері транспорту управління податкового аудиту у сфері торгівлі та послуг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B9189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CD42B4">
              <w:rPr>
                <w:sz w:val="24"/>
                <w:szCs w:val="24"/>
              </w:rPr>
              <w:t xml:space="preserve"> (на період відпустки для догляду за дитиною основного працівника)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6925E6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D2922">
              <w:rPr>
                <w:sz w:val="24"/>
                <w:szCs w:val="24"/>
              </w:rPr>
              <w:t>абезпечення проведення документальних планових перевірок платників податків у терміни, визначені планом-графіком перевірок; проведення документальних (виїзних/невиїзних) позапланових перевірок юридичних осіб з питань дотримання вимог податкового законодавства, правильності обчислення, повноти і своєчасності сплати до бюджету податків, зборів та інших обов’язкових платежів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9D292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У</w:t>
            </w:r>
            <w:r w:rsidRPr="009D2922">
              <w:rPr>
                <w:sz w:val="24"/>
                <w:szCs w:val="24"/>
              </w:rPr>
              <w:t xml:space="preserve"> межах компетенції, застосування штрафних (фінансових) санкцій за порушення правил сплати (перерахування) податків, зборів (обов’язкових платежів), у тому числі під час проведення перевірок; за порушення податкового законодавства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D2922">
              <w:rPr>
                <w:sz w:val="24"/>
                <w:szCs w:val="24"/>
              </w:rPr>
              <w:t>кладання протоколів про адміністративні правопорушення стосовно посадових осіб платників податків – юридичних осіб, платників податків – фізичних осіб у випадках, передбачених Кодексом України про адміністративні правопорушення за результатами документальних перевірок, винесенням (винесення у разі необхідності) постанов у межах компетенції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D2922">
              <w:rPr>
                <w:sz w:val="24"/>
                <w:szCs w:val="24"/>
              </w:rPr>
              <w:t>окументування результатів перевірки на кожному етапі її проведення, у т.ч. за допомогою підсистеми «Паспорт перевірки» ІС «Податковий блок», з метою формування оперативних звітних показників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D2922">
              <w:rPr>
                <w:sz w:val="24"/>
                <w:szCs w:val="24"/>
              </w:rPr>
              <w:t>аправлення матеріалів документальних перевірок до слідчого управ</w:t>
            </w:r>
            <w:r w:rsidR="008F65B2">
              <w:rPr>
                <w:sz w:val="24"/>
                <w:szCs w:val="24"/>
              </w:rPr>
              <w:t>ління фінансових розслідувань Головного управління ДФС у м. Києві</w:t>
            </w:r>
            <w:r w:rsidRPr="009D2922">
              <w:rPr>
                <w:sz w:val="24"/>
                <w:szCs w:val="24"/>
              </w:rPr>
              <w:t xml:space="preserve"> для розгляду їх на предмет наявності ознак кримінальних правопорушень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D2922">
              <w:rPr>
                <w:sz w:val="24"/>
                <w:szCs w:val="24"/>
              </w:rPr>
              <w:t>упроводження матеріалів перевірки, у разі необхідності, під час проведення процедури адміністративного оскарження; участь в частині надання висновків під час проведення процедури адміністративного оскарження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D2922">
              <w:rPr>
                <w:sz w:val="24"/>
                <w:szCs w:val="24"/>
              </w:rPr>
              <w:t>часть, у разі необхідності, у супроводженні судових справ та у судових засіданнях, підготовка необхідних документів; вивчення та аналіз, у разі необхідності, судової практики відповідно до функціональних повноважень структурного підрозділу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D2922">
              <w:rPr>
                <w:sz w:val="24"/>
                <w:szCs w:val="24"/>
              </w:rPr>
              <w:t>ідгото</w:t>
            </w:r>
            <w:r w:rsidR="008F65B2">
              <w:rPr>
                <w:sz w:val="24"/>
                <w:szCs w:val="24"/>
              </w:rPr>
              <w:t>вка за дорученням керівництва Головного управління ДПС у м. Києві</w:t>
            </w:r>
            <w:r w:rsidRPr="009D2922">
              <w:rPr>
                <w:sz w:val="24"/>
                <w:szCs w:val="24"/>
              </w:rPr>
              <w:t xml:space="preserve"> аналітичних та інформаційних матеріалів у межах компетенції</w:t>
            </w:r>
            <w:r>
              <w:rPr>
                <w:sz w:val="24"/>
                <w:szCs w:val="24"/>
              </w:rPr>
              <w:t>.</w:t>
            </w:r>
          </w:p>
          <w:p w:rsidR="009D2922" w:rsidRPr="009D2922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D2922">
              <w:rPr>
                <w:sz w:val="24"/>
                <w:szCs w:val="24"/>
              </w:rPr>
              <w:t>заємодія у межах компетенції із структурними підрозділами ГУ та іншими територіальними органами ДПС</w:t>
            </w:r>
            <w:r>
              <w:rPr>
                <w:sz w:val="24"/>
                <w:szCs w:val="24"/>
              </w:rPr>
              <w:t>.</w:t>
            </w:r>
          </w:p>
          <w:p w:rsidR="009D2922" w:rsidRPr="006925E6" w:rsidRDefault="009D2922" w:rsidP="006925E6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D2922">
              <w:rPr>
                <w:sz w:val="24"/>
                <w:szCs w:val="24"/>
              </w:rPr>
              <w:t>отримання Правил етичної поведінки в органах Державної податкової служби та вимог антикорупційного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</w:t>
            </w:r>
            <w:r w:rsidR="00D2437B">
              <w:rPr>
                <w:sz w:val="24"/>
                <w:szCs w:val="24"/>
              </w:rPr>
              <w:t>відпустки для догляду за дитиною основного працівника</w:t>
            </w:r>
            <w:r w:rsidR="008F46BA">
              <w:rPr>
                <w:sz w:val="24"/>
                <w:szCs w:val="24"/>
              </w:rPr>
              <w:t>; на</w:t>
            </w:r>
            <w:r w:rsidR="00D2437B">
              <w:rPr>
                <w:sz w:val="24"/>
                <w:szCs w:val="24"/>
              </w:rPr>
              <w:t xml:space="preserve"> період </w:t>
            </w:r>
            <w:r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D01F5E" w:rsidP="00AF56B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AF56BE">
              <w:rPr>
                <w:sz w:val="24"/>
                <w:szCs w:val="24"/>
              </w:rPr>
              <w:t>,</w:t>
            </w:r>
          </w:p>
          <w:p w:rsidR="00AF56BE" w:rsidRPr="00C51B82" w:rsidRDefault="00AF56BE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Демченко Ірина </w:t>
            </w:r>
            <w:proofErr w:type="spellStart"/>
            <w:r>
              <w:rPr>
                <w:sz w:val="24"/>
                <w:szCs w:val="24"/>
              </w:rPr>
              <w:t>Леонідіна</w:t>
            </w:r>
            <w:proofErr w:type="spellEnd"/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</w:t>
            </w:r>
            <w:r w:rsidRPr="00D418F3">
              <w:rPr>
                <w:szCs w:val="26"/>
              </w:rPr>
              <w:lastRenderedPageBreak/>
              <w:t>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lastRenderedPageBreak/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A8D" w:rsidRDefault="00607A8D">
      <w:r>
        <w:separator/>
      </w:r>
    </w:p>
  </w:endnote>
  <w:endnote w:type="continuationSeparator" w:id="0">
    <w:p w:rsidR="00607A8D" w:rsidRDefault="0060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A8D" w:rsidRDefault="00607A8D">
      <w:r>
        <w:separator/>
      </w:r>
    </w:p>
  </w:footnote>
  <w:footnote w:type="continuationSeparator" w:id="0">
    <w:p w:rsidR="00607A8D" w:rsidRDefault="0060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922" w:rsidRDefault="00947659">
    <w:pPr>
      <w:framePr w:wrap="around" w:vAnchor="text" w:hAnchor="margin" w:xAlign="center" w:y="1"/>
    </w:pPr>
    <w:fldSimple w:instr="PAGE  ">
      <w:r w:rsidR="009D2922">
        <w:rPr>
          <w:noProof/>
        </w:rPr>
        <w:t>1</w:t>
      </w:r>
    </w:fldSimple>
  </w:p>
  <w:p w:rsidR="009D2922" w:rsidRDefault="009D292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922" w:rsidRPr="0081423A" w:rsidRDefault="00947659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9D2922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D01F5E">
      <w:rPr>
        <w:noProof/>
        <w:sz w:val="20"/>
      </w:rPr>
      <w:t>2</w:t>
    </w:r>
    <w:r w:rsidRPr="0081423A">
      <w:rPr>
        <w:sz w:val="20"/>
      </w:rPr>
      <w:fldChar w:fldCharType="end"/>
    </w:r>
  </w:p>
  <w:p w:rsidR="009D2922" w:rsidRPr="0081423A" w:rsidRDefault="009D2922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11D26"/>
    <w:rsid w:val="00030468"/>
    <w:rsid w:val="00032932"/>
    <w:rsid w:val="000457FD"/>
    <w:rsid w:val="00046981"/>
    <w:rsid w:val="00053AD7"/>
    <w:rsid w:val="00055494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C523A"/>
    <w:rsid w:val="003D3076"/>
    <w:rsid w:val="003D5D9C"/>
    <w:rsid w:val="003E5E1B"/>
    <w:rsid w:val="003F1B5B"/>
    <w:rsid w:val="00402051"/>
    <w:rsid w:val="00404B02"/>
    <w:rsid w:val="0040596A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A8D"/>
    <w:rsid w:val="00607B14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0E8F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8F46BA"/>
    <w:rsid w:val="008F4A2B"/>
    <w:rsid w:val="008F65B2"/>
    <w:rsid w:val="00900584"/>
    <w:rsid w:val="0091081C"/>
    <w:rsid w:val="009143ED"/>
    <w:rsid w:val="009220B0"/>
    <w:rsid w:val="009266AD"/>
    <w:rsid w:val="00947659"/>
    <w:rsid w:val="00963B62"/>
    <w:rsid w:val="00966860"/>
    <w:rsid w:val="009732C4"/>
    <w:rsid w:val="00974D06"/>
    <w:rsid w:val="00994F91"/>
    <w:rsid w:val="009A0AB5"/>
    <w:rsid w:val="009C2CE0"/>
    <w:rsid w:val="009D128B"/>
    <w:rsid w:val="009D2922"/>
    <w:rsid w:val="009F1947"/>
    <w:rsid w:val="00A13830"/>
    <w:rsid w:val="00A174F4"/>
    <w:rsid w:val="00A232C4"/>
    <w:rsid w:val="00A23CDE"/>
    <w:rsid w:val="00A3571A"/>
    <w:rsid w:val="00A54A89"/>
    <w:rsid w:val="00A70B75"/>
    <w:rsid w:val="00A769A8"/>
    <w:rsid w:val="00A9367C"/>
    <w:rsid w:val="00AB2009"/>
    <w:rsid w:val="00AC781D"/>
    <w:rsid w:val="00AD4B4A"/>
    <w:rsid w:val="00AE2990"/>
    <w:rsid w:val="00AE6A40"/>
    <w:rsid w:val="00AF56BE"/>
    <w:rsid w:val="00B0208E"/>
    <w:rsid w:val="00B02B0C"/>
    <w:rsid w:val="00B038C5"/>
    <w:rsid w:val="00B12C52"/>
    <w:rsid w:val="00B17267"/>
    <w:rsid w:val="00B250DB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45D36"/>
    <w:rsid w:val="00C51B82"/>
    <w:rsid w:val="00C5675B"/>
    <w:rsid w:val="00C6272E"/>
    <w:rsid w:val="00C73B9B"/>
    <w:rsid w:val="00C77253"/>
    <w:rsid w:val="00C85183"/>
    <w:rsid w:val="00C912FA"/>
    <w:rsid w:val="00C93DC6"/>
    <w:rsid w:val="00CA609B"/>
    <w:rsid w:val="00CB18B4"/>
    <w:rsid w:val="00CC3629"/>
    <w:rsid w:val="00CC51EA"/>
    <w:rsid w:val="00CD42B4"/>
    <w:rsid w:val="00CE2F1D"/>
    <w:rsid w:val="00D01F5E"/>
    <w:rsid w:val="00D168E9"/>
    <w:rsid w:val="00D2324D"/>
    <w:rsid w:val="00D2437B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81AC2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29</cp:revision>
  <cp:lastPrinted>2020-08-28T10:10:00Z</cp:lastPrinted>
  <dcterms:created xsi:type="dcterms:W3CDTF">2020-06-10T05:57:00Z</dcterms:created>
  <dcterms:modified xsi:type="dcterms:W3CDTF">2020-09-04T14:43:00Z</dcterms:modified>
</cp:coreProperties>
</file>